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16C5" w14:textId="4C518562" w:rsidR="00694BF8" w:rsidRPr="00416968" w:rsidRDefault="00440383" w:rsidP="00BE782D">
      <w:pPr>
        <w:jc w:val="center"/>
        <w:rPr>
          <w:rFonts w:ascii="Helvetica Neue" w:hAnsi="Helvetica Neue"/>
          <w:sz w:val="32"/>
          <w:szCs w:val="32"/>
        </w:rPr>
      </w:pPr>
      <w:r>
        <w:rPr>
          <w:rFonts w:ascii="Helvetica Neue" w:hAnsi="Helvetica Neue"/>
          <w:sz w:val="32"/>
          <w:szCs w:val="32"/>
        </w:rPr>
        <w:t>PSTI</w:t>
      </w:r>
      <w:r w:rsidR="00BE782D" w:rsidRPr="00416968">
        <w:rPr>
          <w:rFonts w:ascii="Helvetica Neue" w:hAnsi="Helvetica Neue"/>
          <w:sz w:val="32"/>
          <w:szCs w:val="32"/>
        </w:rPr>
        <w:t xml:space="preserve"> Lesson and/or Unit Planning Template</w:t>
      </w:r>
      <w:r w:rsidR="00783C64">
        <w:rPr>
          <w:rFonts w:ascii="Helvetica Neue" w:hAnsi="Helvetica Neue"/>
          <w:sz w:val="32"/>
          <w:szCs w:val="32"/>
        </w:rPr>
        <w:t xml:space="preserve"> Part 1</w:t>
      </w:r>
    </w:p>
    <w:p w14:paraId="381E481E" w14:textId="761201CE" w:rsidR="00BE782D" w:rsidRDefault="00BE782D" w:rsidP="00BE782D">
      <w:pPr>
        <w:jc w:val="center"/>
        <w:rPr>
          <w:rFonts w:ascii="Helvetica Neue" w:hAnsi="Helvetica Neue"/>
          <w:color w:val="7030A0"/>
          <w:sz w:val="32"/>
          <w:szCs w:val="32"/>
        </w:rPr>
      </w:pPr>
      <w:r w:rsidRPr="00416968">
        <w:rPr>
          <w:rFonts w:ascii="Helvetica Neue" w:hAnsi="Helvetica Neue"/>
          <w:sz w:val="32"/>
          <w:szCs w:val="32"/>
        </w:rPr>
        <w:t>Teacher’s Name</w:t>
      </w:r>
      <w:r w:rsidR="00191E00">
        <w:rPr>
          <w:rFonts w:ascii="Helvetica Neue" w:hAnsi="Helvetica Neue"/>
          <w:sz w:val="32"/>
          <w:szCs w:val="32"/>
        </w:rPr>
        <w:t xml:space="preserve">: </w:t>
      </w:r>
      <w:r w:rsidR="00191E00" w:rsidRPr="00191E00">
        <w:rPr>
          <w:rFonts w:ascii="Helvetica Neue" w:hAnsi="Helvetica Neue"/>
          <w:color w:val="7030A0"/>
          <w:sz w:val="32"/>
          <w:szCs w:val="32"/>
        </w:rPr>
        <w:t>Kathy</w:t>
      </w:r>
    </w:p>
    <w:p w14:paraId="2BDC1FCB" w14:textId="77777777" w:rsidR="00301CBA" w:rsidRDefault="00301CBA" w:rsidP="00BE782D">
      <w:pPr>
        <w:jc w:val="center"/>
        <w:rPr>
          <w:rFonts w:ascii="Helvetica Neue" w:hAnsi="Helvetica Neue"/>
          <w:color w:val="7030A0"/>
          <w:sz w:val="32"/>
          <w:szCs w:val="32"/>
        </w:rPr>
      </w:pPr>
    </w:p>
    <w:p w14:paraId="33E6575F" w14:textId="77777777" w:rsidR="00191E00" w:rsidRPr="00191E00" w:rsidRDefault="00191E00" w:rsidP="00191E00">
      <w:r w:rsidRPr="00191E00">
        <w:rPr>
          <w:rFonts w:ascii="Open Sans" w:hAnsi="Open Sans" w:cs="Open Sans"/>
          <w:color w:val="3A3A3A"/>
          <w:sz w:val="18"/>
          <w:szCs w:val="18"/>
        </w:rPr>
        <w:t>Earth &amp; Space Science:</w:t>
      </w:r>
      <w:r w:rsidRPr="00191E00">
        <w:rPr>
          <w:rFonts w:ascii="Open Sans" w:hAnsi="Open Sans" w:cs="Open Sans"/>
          <w:color w:val="3A3A3A"/>
          <w:sz w:val="18"/>
          <w:szCs w:val="18"/>
          <w:shd w:val="clear" w:color="auto" w:fill="F2F5F7"/>
        </w:rPr>
        <w:t> </w:t>
      </w:r>
      <w:r w:rsidRPr="00191E00">
        <w:rPr>
          <w:rFonts w:ascii="Open Sans" w:hAnsi="Open Sans" w:cs="Open Sans"/>
          <w:color w:val="3A3A3A"/>
          <w:sz w:val="18"/>
          <w:szCs w:val="18"/>
        </w:rPr>
        <w:t>1.C, 2.E, 2.F, 2.H, 3.D, 3.F, 9.C, </w:t>
      </w:r>
      <w:r w:rsidRPr="002F0A30">
        <w:rPr>
          <w:rFonts w:ascii="Open Sans" w:hAnsi="Open Sans" w:cs="Open Sans"/>
          <w:color w:val="3A3A3A"/>
          <w:sz w:val="18"/>
          <w:szCs w:val="18"/>
          <w:highlight w:val="yellow"/>
        </w:rPr>
        <w:t>10.B</w:t>
      </w:r>
      <w:r w:rsidRPr="00191E00">
        <w:rPr>
          <w:rFonts w:ascii="Open Sans" w:hAnsi="Open Sans" w:cs="Open Sans"/>
          <w:color w:val="3A3A3A"/>
          <w:sz w:val="18"/>
          <w:szCs w:val="18"/>
        </w:rPr>
        <w:t>, 12.B, 12.D</w:t>
      </w:r>
    </w:p>
    <w:p w14:paraId="48801E2A" w14:textId="77777777" w:rsidR="00301CBA" w:rsidRDefault="00301CBA">
      <w:pPr>
        <w:rPr>
          <w:rFonts w:ascii="Helvetica Neue" w:hAnsi="Helvetica Neue"/>
          <w:sz w:val="32"/>
          <w:szCs w:val="32"/>
        </w:rPr>
      </w:pPr>
    </w:p>
    <w:p w14:paraId="28014325" w14:textId="36BC6E36" w:rsidR="00BE782D" w:rsidRPr="00416968" w:rsidRDefault="00BE782D">
      <w:pPr>
        <w:rPr>
          <w:rFonts w:ascii="Helvetica Neue" w:hAnsi="Helvetica Neue"/>
          <w:sz w:val="32"/>
          <w:szCs w:val="32"/>
        </w:rPr>
      </w:pPr>
      <w:r w:rsidRPr="00416968">
        <w:rPr>
          <w:rFonts w:ascii="Helvetica Neue" w:hAnsi="Helvetica Neue"/>
          <w:sz w:val="32"/>
          <w:szCs w:val="32"/>
        </w:rPr>
        <w:t>PART 1</w:t>
      </w:r>
      <w:r w:rsidR="00010555">
        <w:rPr>
          <w:rFonts w:ascii="Helvetica Neue" w:hAnsi="Helvetica Neue"/>
          <w:sz w:val="32"/>
          <w:szCs w:val="32"/>
        </w:rPr>
        <w:t>a</w:t>
      </w:r>
      <w:r w:rsidRPr="00416968">
        <w:rPr>
          <w:rFonts w:ascii="Helvetica Neue" w:hAnsi="Helvetica Neue"/>
          <w:sz w:val="32"/>
          <w:szCs w:val="32"/>
        </w:rPr>
        <w:t xml:space="preserve">. </w:t>
      </w:r>
    </w:p>
    <w:tbl>
      <w:tblPr>
        <w:tblStyle w:val="TableGrid"/>
        <w:tblW w:w="9967" w:type="dxa"/>
        <w:tblLayout w:type="fixed"/>
        <w:tblLook w:val="04A0" w:firstRow="1" w:lastRow="0" w:firstColumn="1" w:lastColumn="0" w:noHBand="0" w:noVBand="1"/>
      </w:tblPr>
      <w:tblGrid>
        <w:gridCol w:w="1885"/>
        <w:gridCol w:w="4950"/>
        <w:gridCol w:w="3132"/>
      </w:tblGrid>
      <w:tr w:rsidR="00BE782D" w:rsidRPr="00416968" w14:paraId="7E6F3B85" w14:textId="77777777" w:rsidTr="004536D3">
        <w:tc>
          <w:tcPr>
            <w:tcW w:w="1885" w:type="dxa"/>
          </w:tcPr>
          <w:p w14:paraId="41638AC2" w14:textId="7AAFD014" w:rsidR="00BE782D" w:rsidRPr="00C3438E" w:rsidRDefault="00BE782D">
            <w:pPr>
              <w:rPr>
                <w:rFonts w:ascii="Helvetica Neue" w:hAnsi="Helvetica Neue"/>
                <w:b/>
                <w:bCs/>
                <w:sz w:val="21"/>
                <w:szCs w:val="21"/>
              </w:rPr>
            </w:pPr>
            <w:r w:rsidRPr="00C3438E">
              <w:rPr>
                <w:rFonts w:ascii="Helvetica Neue" w:hAnsi="Helvetica Neue"/>
                <w:b/>
                <w:bCs/>
                <w:sz w:val="21"/>
                <w:szCs w:val="21"/>
              </w:rPr>
              <w:t>Grade and Subject</w:t>
            </w:r>
          </w:p>
        </w:tc>
        <w:tc>
          <w:tcPr>
            <w:tcW w:w="4950" w:type="dxa"/>
          </w:tcPr>
          <w:p w14:paraId="6737397C" w14:textId="53E93BF0" w:rsidR="00BE782D" w:rsidRDefault="00BE782D">
            <w:pPr>
              <w:rPr>
                <w:rFonts w:ascii="Helvetica Neue" w:hAnsi="Helvetica Neue"/>
                <w:sz w:val="21"/>
                <w:szCs w:val="21"/>
              </w:rPr>
            </w:pPr>
            <w:r w:rsidRPr="00C3438E">
              <w:rPr>
                <w:rFonts w:ascii="Helvetica Neue" w:hAnsi="Helvetica Neue"/>
                <w:b/>
                <w:bCs/>
                <w:sz w:val="21"/>
                <w:szCs w:val="21"/>
              </w:rPr>
              <w:t>Instructional Time Required</w:t>
            </w:r>
            <w:r w:rsidRPr="00C3438E">
              <w:rPr>
                <w:rFonts w:ascii="Helvetica Neue" w:hAnsi="Helvetica Neue"/>
                <w:sz w:val="21"/>
                <w:szCs w:val="21"/>
              </w:rPr>
              <w:t xml:space="preserve"> (</w:t>
            </w:r>
            <w:r w:rsidR="004536D3">
              <w:rPr>
                <w:rFonts w:ascii="Helvetica Neue" w:hAnsi="Helvetica Neue"/>
                <w:sz w:val="21"/>
                <w:szCs w:val="21"/>
              </w:rPr>
              <w:t xml:space="preserve">250 </w:t>
            </w:r>
            <w:r w:rsidRPr="00C3438E">
              <w:rPr>
                <w:rFonts w:ascii="Helvetica Neue" w:hAnsi="Helvetica Neue"/>
                <w:sz w:val="21"/>
                <w:szCs w:val="21"/>
              </w:rPr>
              <w:t>Minutes)</w:t>
            </w:r>
          </w:p>
          <w:p w14:paraId="22CF1523" w14:textId="5A929E88" w:rsidR="00055EA7" w:rsidRPr="00C3438E" w:rsidRDefault="00055EA7">
            <w:pPr>
              <w:rPr>
                <w:rFonts w:ascii="Helvetica Neue" w:hAnsi="Helvetica Neue"/>
                <w:sz w:val="21"/>
                <w:szCs w:val="21"/>
              </w:rPr>
            </w:pPr>
            <w:r w:rsidRPr="00055EA7">
              <w:rPr>
                <w:rFonts w:ascii="Helvetica Neue" w:hAnsi="Helvetica Neue"/>
                <w:color w:val="7030A0"/>
                <w:sz w:val="21"/>
                <w:szCs w:val="21"/>
              </w:rPr>
              <w:t>Earth and Space Science</w:t>
            </w:r>
          </w:p>
        </w:tc>
        <w:tc>
          <w:tcPr>
            <w:tcW w:w="3132" w:type="dxa"/>
          </w:tcPr>
          <w:p w14:paraId="7D6A9F53" w14:textId="529EE268" w:rsidR="00BE782D" w:rsidRPr="00C3438E" w:rsidRDefault="004536D3">
            <w:pPr>
              <w:rPr>
                <w:rFonts w:ascii="Helvetica Neue" w:hAnsi="Helvetica Neue"/>
                <w:sz w:val="21"/>
                <w:szCs w:val="21"/>
              </w:rPr>
            </w:pPr>
            <w:r>
              <w:rPr>
                <w:rFonts w:ascii="Helvetica Neue" w:eastAsia="Calibri" w:hAnsi="Helvetica Neue" w:cs="Calibri"/>
                <w:sz w:val="21"/>
                <w:szCs w:val="21"/>
              </w:rPr>
              <w:t xml:space="preserve"> 5</w:t>
            </w:r>
            <w:r w:rsidR="00BE782D" w:rsidRPr="00C3438E">
              <w:rPr>
                <w:rFonts w:ascii="Helvetica Neue" w:eastAsia="Calibri" w:hAnsi="Helvetica Neue" w:cs="Calibri"/>
                <w:sz w:val="21"/>
                <w:szCs w:val="21"/>
              </w:rPr>
              <w:t xml:space="preserve"> class periods (</w:t>
            </w:r>
            <w:r>
              <w:rPr>
                <w:rFonts w:ascii="Helvetica Neue" w:eastAsia="Calibri" w:hAnsi="Helvetica Neue" w:cs="Calibri"/>
                <w:sz w:val="21"/>
                <w:szCs w:val="21"/>
              </w:rPr>
              <w:t xml:space="preserve">50 </w:t>
            </w:r>
            <w:r w:rsidR="00BE782D" w:rsidRPr="00C3438E">
              <w:rPr>
                <w:rFonts w:ascii="Helvetica Neue" w:eastAsia="Calibri" w:hAnsi="Helvetica Neue" w:cs="Calibri"/>
                <w:sz w:val="21"/>
                <w:szCs w:val="21"/>
              </w:rPr>
              <w:t>minutes each</w:t>
            </w:r>
            <w:r>
              <w:rPr>
                <w:rFonts w:ascii="Helvetica Neue" w:eastAsia="Calibri" w:hAnsi="Helvetica Neue" w:cs="Calibri"/>
                <w:sz w:val="21"/>
                <w:szCs w:val="21"/>
              </w:rPr>
              <w:t>)</w:t>
            </w:r>
            <w:r w:rsidR="00BE782D" w:rsidRPr="00C3438E">
              <w:rPr>
                <w:rFonts w:ascii="Helvetica Neue" w:eastAsia="Calibri" w:hAnsi="Helvetica Neue" w:cs="Calibri"/>
                <w:sz w:val="21"/>
                <w:szCs w:val="21"/>
              </w:rPr>
              <w:t xml:space="preserve"> </w:t>
            </w:r>
          </w:p>
        </w:tc>
      </w:tr>
      <w:tr w:rsidR="004733EC" w:rsidRPr="00416968" w14:paraId="7868F619" w14:textId="77777777" w:rsidTr="00E14CDD">
        <w:tc>
          <w:tcPr>
            <w:tcW w:w="1885" w:type="dxa"/>
          </w:tcPr>
          <w:p w14:paraId="0C4B4DA3" w14:textId="2F386EC4" w:rsidR="004733EC" w:rsidRPr="00C3438E" w:rsidRDefault="004733EC">
            <w:pPr>
              <w:rPr>
                <w:rFonts w:ascii="Helvetica Neue" w:hAnsi="Helvetica Neue"/>
                <w:b/>
                <w:bCs/>
                <w:sz w:val="21"/>
                <w:szCs w:val="21"/>
              </w:rPr>
            </w:pPr>
            <w:r w:rsidRPr="00C3438E">
              <w:rPr>
                <w:rFonts w:ascii="Helvetica Neue" w:hAnsi="Helvetica Neue"/>
                <w:b/>
                <w:bCs/>
                <w:sz w:val="21"/>
                <w:szCs w:val="21"/>
              </w:rPr>
              <w:t>Unit</w:t>
            </w:r>
            <w:r w:rsidR="00FF6CDA" w:rsidRPr="00C3438E">
              <w:rPr>
                <w:rFonts w:ascii="Helvetica Neue" w:hAnsi="Helvetica Neue"/>
                <w:b/>
                <w:bCs/>
                <w:sz w:val="21"/>
                <w:szCs w:val="21"/>
              </w:rPr>
              <w:t xml:space="preserve"> or Lesson </w:t>
            </w:r>
            <w:r w:rsidRPr="00C3438E">
              <w:rPr>
                <w:rFonts w:ascii="Helvetica Neue" w:hAnsi="Helvetica Neue"/>
                <w:b/>
                <w:bCs/>
                <w:sz w:val="21"/>
                <w:szCs w:val="21"/>
              </w:rPr>
              <w:t>Title (Topic)</w:t>
            </w:r>
          </w:p>
        </w:tc>
        <w:tc>
          <w:tcPr>
            <w:tcW w:w="8082" w:type="dxa"/>
            <w:gridSpan w:val="2"/>
          </w:tcPr>
          <w:p w14:paraId="0200C523" w14:textId="77777777" w:rsidR="004733EC" w:rsidRPr="00C3438E" w:rsidRDefault="004733EC">
            <w:pPr>
              <w:rPr>
                <w:rFonts w:ascii="Helvetica Neue" w:hAnsi="Helvetica Neue"/>
                <w:sz w:val="21"/>
                <w:szCs w:val="21"/>
              </w:rPr>
            </w:pPr>
          </w:p>
          <w:p w14:paraId="7917BA79" w14:textId="068F548C" w:rsidR="004733EC" w:rsidRPr="00493F94" w:rsidRDefault="00055EA7">
            <w:pPr>
              <w:rPr>
                <w:rFonts w:ascii="Helvetica Neue" w:hAnsi="Helvetica Neue"/>
                <w:b/>
                <w:bCs/>
                <w:color w:val="7030A0"/>
                <w:sz w:val="21"/>
                <w:szCs w:val="21"/>
              </w:rPr>
            </w:pPr>
            <w:r>
              <w:rPr>
                <w:rFonts w:ascii="Helvetica Neue" w:hAnsi="Helvetica Neue"/>
                <w:sz w:val="21"/>
                <w:szCs w:val="21"/>
              </w:rPr>
              <w:t xml:space="preserve"> </w:t>
            </w:r>
            <w:r w:rsidR="00493F94" w:rsidRPr="00493F94">
              <w:rPr>
                <w:rFonts w:ascii="Helvetica Neue" w:hAnsi="Helvetica Neue"/>
                <w:b/>
                <w:bCs/>
                <w:color w:val="7030A0"/>
                <w:sz w:val="21"/>
                <w:szCs w:val="21"/>
              </w:rPr>
              <w:t xml:space="preserve">Energy </w:t>
            </w:r>
            <w:r w:rsidRPr="00493F94">
              <w:rPr>
                <w:rFonts w:ascii="Helvetica Neue" w:hAnsi="Helvetica Neue"/>
                <w:b/>
                <w:bCs/>
                <w:color w:val="7030A0"/>
                <w:sz w:val="21"/>
                <w:szCs w:val="21"/>
              </w:rPr>
              <w:t>Resources</w:t>
            </w:r>
            <w:r w:rsidR="00493F94" w:rsidRPr="00493F94">
              <w:rPr>
                <w:rFonts w:ascii="Helvetica Neue" w:hAnsi="Helvetica Neue"/>
                <w:b/>
                <w:bCs/>
                <w:color w:val="7030A0"/>
                <w:sz w:val="21"/>
                <w:szCs w:val="21"/>
              </w:rPr>
              <w:t xml:space="preserve"> </w:t>
            </w:r>
            <w:r w:rsidR="004C7DEE">
              <w:rPr>
                <w:rFonts w:ascii="Helvetica Neue" w:hAnsi="Helvetica Neue"/>
                <w:b/>
                <w:bCs/>
                <w:color w:val="7030A0"/>
                <w:sz w:val="21"/>
                <w:szCs w:val="21"/>
              </w:rPr>
              <w:t>(</w:t>
            </w:r>
            <w:r w:rsidR="00493F94" w:rsidRPr="00493F94">
              <w:rPr>
                <w:rFonts w:ascii="Helvetica Neue" w:hAnsi="Helvetica Neue"/>
                <w:b/>
                <w:bCs/>
                <w:color w:val="7030A0"/>
                <w:sz w:val="21"/>
                <w:szCs w:val="21"/>
              </w:rPr>
              <w:t>Hydrocarbons</w:t>
            </w:r>
            <w:r w:rsidR="004C7DEE">
              <w:rPr>
                <w:rFonts w:ascii="Helvetica Neue" w:hAnsi="Helvetica Neue"/>
                <w:b/>
                <w:bCs/>
                <w:color w:val="7030A0"/>
                <w:sz w:val="21"/>
                <w:szCs w:val="21"/>
              </w:rPr>
              <w:t>): In Pursuit of a Safe Well</w:t>
            </w:r>
          </w:p>
          <w:p w14:paraId="2DFA5A5A" w14:textId="472BDF06" w:rsidR="00055EA7" w:rsidRPr="00C3438E" w:rsidRDefault="00055EA7">
            <w:pPr>
              <w:rPr>
                <w:rFonts w:ascii="Helvetica Neue" w:hAnsi="Helvetica Neue"/>
                <w:sz w:val="21"/>
                <w:szCs w:val="21"/>
              </w:rPr>
            </w:pPr>
          </w:p>
        </w:tc>
      </w:tr>
      <w:tr w:rsidR="00416968" w:rsidRPr="00416968" w14:paraId="7F9750B7" w14:textId="77777777" w:rsidTr="00E14CDD">
        <w:tc>
          <w:tcPr>
            <w:tcW w:w="1885" w:type="dxa"/>
          </w:tcPr>
          <w:p w14:paraId="6DB62141" w14:textId="288BBDE4" w:rsidR="00416968" w:rsidRPr="00C3438E" w:rsidRDefault="00416968">
            <w:pPr>
              <w:rPr>
                <w:rFonts w:ascii="Helvetica Neue" w:hAnsi="Helvetica Neue"/>
                <w:sz w:val="21"/>
                <w:szCs w:val="21"/>
              </w:rPr>
            </w:pPr>
            <w:r w:rsidRPr="00C3438E">
              <w:rPr>
                <w:rFonts w:ascii="Helvetica Neue" w:eastAsia="Calibri" w:hAnsi="Helvetica Neue" w:cs="Calibri"/>
                <w:b/>
                <w:sz w:val="21"/>
                <w:szCs w:val="21"/>
              </w:rPr>
              <w:t>Anchoring Phenomenon (a)</w:t>
            </w:r>
          </w:p>
        </w:tc>
        <w:tc>
          <w:tcPr>
            <w:tcW w:w="8082" w:type="dxa"/>
            <w:gridSpan w:val="2"/>
          </w:tcPr>
          <w:p w14:paraId="48166711" w14:textId="330C82D2" w:rsidR="00416968" w:rsidRPr="00E61EC3" w:rsidRDefault="00416968" w:rsidP="00416968">
            <w:pPr>
              <w:shd w:val="clear" w:color="auto" w:fill="FFFFFF" w:themeFill="background1"/>
              <w:rPr>
                <w:rFonts w:ascii="Helvetica Neue" w:eastAsia="Calibri" w:hAnsi="Helvetica Neue" w:cs="Calibri"/>
                <w:bCs/>
                <w:color w:val="000000" w:themeColor="text1"/>
                <w:sz w:val="20"/>
                <w:szCs w:val="20"/>
              </w:rPr>
            </w:pPr>
            <w:r w:rsidRPr="00E61EC3">
              <w:rPr>
                <w:rFonts w:ascii="Helvetica Neue" w:eastAsia="Calibri" w:hAnsi="Helvetica Neue" w:cs="Calibri"/>
                <w:b/>
                <w:color w:val="000000" w:themeColor="text1"/>
                <w:sz w:val="20"/>
                <w:szCs w:val="20"/>
              </w:rPr>
              <w:t xml:space="preserve">Phenomenon (a). </w:t>
            </w:r>
            <w:r w:rsidRPr="00E61EC3">
              <w:rPr>
                <w:rFonts w:ascii="Helvetica Neue" w:eastAsia="Calibri" w:hAnsi="Helvetica Neue" w:cs="Calibri"/>
                <w:bCs/>
                <w:color w:val="000000" w:themeColor="text1"/>
                <w:sz w:val="20"/>
                <w:szCs w:val="20"/>
              </w:rPr>
              <w:t xml:space="preserve">Please list overarching or “Big Ideas” </w:t>
            </w:r>
          </w:p>
          <w:p w14:paraId="0203896F" w14:textId="77777777" w:rsidR="001C33FF" w:rsidRPr="00E61EC3" w:rsidRDefault="001C33FF" w:rsidP="00416968">
            <w:pPr>
              <w:shd w:val="clear" w:color="auto" w:fill="FFFFFF" w:themeFill="background1"/>
              <w:rPr>
                <w:rFonts w:ascii="Helvetica Neue" w:eastAsia="Calibri" w:hAnsi="Helvetica Neue" w:cs="Calibri"/>
                <w:bCs/>
                <w:color w:val="000000" w:themeColor="text1"/>
                <w:sz w:val="20"/>
                <w:szCs w:val="20"/>
              </w:rPr>
            </w:pPr>
          </w:p>
          <w:p w14:paraId="3FB8481F" w14:textId="0618D64C" w:rsidR="001C33FF" w:rsidRPr="00E61EC3" w:rsidRDefault="00055EA7" w:rsidP="00EB5C5C">
            <w:pPr>
              <w:pStyle w:val="ListParagraph"/>
              <w:numPr>
                <w:ilvl w:val="0"/>
                <w:numId w:val="2"/>
              </w:numPr>
              <w:rPr>
                <w:rFonts w:ascii="Helvetica Neue" w:hAnsi="Helvetica Neue"/>
                <w:b/>
                <w:bCs/>
                <w:color w:val="7030A0"/>
                <w:sz w:val="20"/>
                <w:szCs w:val="20"/>
              </w:rPr>
            </w:pPr>
            <w:r w:rsidRPr="00E61EC3">
              <w:rPr>
                <w:rFonts w:ascii="Helvetica Neue" w:hAnsi="Helvetica Neue"/>
                <w:b/>
                <w:bCs/>
                <w:color w:val="7030A0"/>
                <w:sz w:val="20"/>
                <w:szCs w:val="20"/>
              </w:rPr>
              <w:t>Human’s Depend on Earth for Resources</w:t>
            </w:r>
            <w:r w:rsidR="00EB5C5C" w:rsidRPr="00E61EC3">
              <w:rPr>
                <w:rFonts w:ascii="Helvetica Neue" w:hAnsi="Helvetica Neue"/>
                <w:b/>
                <w:bCs/>
                <w:color w:val="7030A0"/>
                <w:sz w:val="20"/>
                <w:szCs w:val="20"/>
              </w:rPr>
              <w:t xml:space="preserve"> </w:t>
            </w:r>
          </w:p>
          <w:p w14:paraId="6AB8CA4D" w14:textId="00FB0257" w:rsidR="00BD1554" w:rsidRPr="00E61EC3" w:rsidRDefault="00D11B14" w:rsidP="00BD1554">
            <w:pPr>
              <w:pStyle w:val="ListParagraph"/>
              <w:numPr>
                <w:ilvl w:val="1"/>
                <w:numId w:val="2"/>
              </w:numPr>
              <w:rPr>
                <w:rFonts w:ascii="Helvetica Neue" w:hAnsi="Helvetica Neue"/>
                <w:color w:val="7030A0"/>
                <w:sz w:val="20"/>
                <w:szCs w:val="20"/>
              </w:rPr>
            </w:pPr>
            <w:r w:rsidRPr="00E61EC3">
              <w:rPr>
                <w:rFonts w:ascii="Helvetica Neue" w:hAnsi="Helvetica Neue"/>
                <w:color w:val="7030A0"/>
                <w:sz w:val="20"/>
                <w:szCs w:val="20"/>
              </w:rPr>
              <w:t xml:space="preserve">Fossil fuels, such as oil and natural gas, </w:t>
            </w:r>
            <w:r w:rsidR="00EB5C5C" w:rsidRPr="00E61EC3">
              <w:rPr>
                <w:rFonts w:ascii="Helvetica Neue" w:hAnsi="Helvetica Neue"/>
                <w:color w:val="7030A0"/>
                <w:sz w:val="20"/>
                <w:szCs w:val="20"/>
              </w:rPr>
              <w:t xml:space="preserve">make up </w:t>
            </w:r>
            <w:r w:rsidRPr="00E61EC3">
              <w:rPr>
                <w:rFonts w:ascii="Helvetica Neue" w:hAnsi="Helvetica Neue"/>
                <w:color w:val="7030A0"/>
                <w:sz w:val="20"/>
                <w:szCs w:val="20"/>
              </w:rPr>
              <w:t>an important energy resource. Their abundance of makes them the dominant source of for the near future.</w:t>
            </w:r>
          </w:p>
          <w:p w14:paraId="38957B21" w14:textId="000B6490" w:rsidR="00BD1554" w:rsidRPr="00E61EC3" w:rsidRDefault="00BD1554" w:rsidP="00BD1554">
            <w:pPr>
              <w:pStyle w:val="ListParagraph"/>
              <w:numPr>
                <w:ilvl w:val="1"/>
                <w:numId w:val="2"/>
              </w:numPr>
              <w:rPr>
                <w:rFonts w:ascii="Helvetica Neue" w:hAnsi="Helvetica Neue"/>
                <w:color w:val="7030A0"/>
                <w:sz w:val="20"/>
                <w:szCs w:val="20"/>
              </w:rPr>
            </w:pPr>
            <w:r w:rsidRPr="00E61EC3">
              <w:rPr>
                <w:rFonts w:ascii="Helvetica Neue" w:hAnsi="Helvetica Neue"/>
                <w:color w:val="7030A0"/>
                <w:sz w:val="20"/>
                <w:szCs w:val="20"/>
              </w:rPr>
              <w:t>Earth scientists seek to understand the occurrence and environmental impacts of our use of fossil fuels (Relevance)</w:t>
            </w:r>
          </w:p>
          <w:p w14:paraId="7B15A3A7" w14:textId="77777777" w:rsidR="004C7DEE" w:rsidRPr="00E61EC3" w:rsidRDefault="001C33FF" w:rsidP="004C7DEE">
            <w:pPr>
              <w:pStyle w:val="ListParagraph"/>
              <w:numPr>
                <w:ilvl w:val="1"/>
                <w:numId w:val="2"/>
              </w:numPr>
              <w:rPr>
                <w:rFonts w:ascii="Helvetica Neue" w:hAnsi="Helvetica Neue"/>
                <w:color w:val="7030A0"/>
                <w:sz w:val="20"/>
                <w:szCs w:val="20"/>
              </w:rPr>
            </w:pPr>
            <w:r w:rsidRPr="00E61EC3">
              <w:rPr>
                <w:rFonts w:ascii="Helvetica Neue" w:hAnsi="Helvetica Neue"/>
                <w:color w:val="7030A0"/>
                <w:sz w:val="20"/>
                <w:szCs w:val="20"/>
              </w:rPr>
              <w:t xml:space="preserve">The interacting components of Earth's system change by both natural and human-influenced processes. </w:t>
            </w:r>
          </w:p>
          <w:p w14:paraId="537F701E" w14:textId="77EDDBC9" w:rsidR="00BD1554" w:rsidRPr="00E61EC3" w:rsidRDefault="001C33FF" w:rsidP="004C7DEE">
            <w:pPr>
              <w:pStyle w:val="ListParagraph"/>
              <w:numPr>
                <w:ilvl w:val="0"/>
                <w:numId w:val="2"/>
              </w:numPr>
              <w:rPr>
                <w:rFonts w:ascii="Helvetica Neue" w:hAnsi="Helvetica Neue"/>
                <w:color w:val="7030A0"/>
                <w:sz w:val="20"/>
                <w:szCs w:val="20"/>
              </w:rPr>
            </w:pPr>
            <w:r w:rsidRPr="00E61EC3">
              <w:rPr>
                <w:rFonts w:ascii="Helvetica Neue" w:hAnsi="Helvetica Neue"/>
                <w:b/>
                <w:bCs/>
                <w:color w:val="7030A0"/>
                <w:sz w:val="20"/>
                <w:szCs w:val="20"/>
              </w:rPr>
              <w:t>Proper stewardship of Earth</w:t>
            </w:r>
            <w:r w:rsidRPr="00E61EC3">
              <w:rPr>
                <w:rFonts w:ascii="Helvetica Neue" w:hAnsi="Helvetica Neue"/>
                <w:color w:val="7030A0"/>
                <w:sz w:val="20"/>
                <w:szCs w:val="20"/>
              </w:rPr>
              <w:t xml:space="preserve"> will prevent unnecessary degradation and destruction of Earth's subsystems and diminish detrimental impacts to individuals and society</w:t>
            </w:r>
            <w:r w:rsidR="00BD1554" w:rsidRPr="00E61EC3">
              <w:rPr>
                <w:rFonts w:ascii="Helvetica Neue" w:hAnsi="Helvetica Neue"/>
                <w:color w:val="7030A0"/>
                <w:sz w:val="20"/>
                <w:szCs w:val="20"/>
              </w:rPr>
              <w:t xml:space="preserve"> (Relevance)</w:t>
            </w:r>
          </w:p>
          <w:p w14:paraId="28112B5A" w14:textId="77777777" w:rsidR="004C6EE1" w:rsidRPr="00E61EC3" w:rsidRDefault="004C6EE1" w:rsidP="00416968">
            <w:pPr>
              <w:rPr>
                <w:rFonts w:ascii="Helvetica Neue" w:eastAsia="Calibri" w:hAnsi="Helvetica Neue" w:cs="Calibri"/>
                <w:b/>
                <w:sz w:val="20"/>
                <w:szCs w:val="20"/>
              </w:rPr>
            </w:pPr>
          </w:p>
          <w:p w14:paraId="32D915BE" w14:textId="7B31297A" w:rsidR="00416968" w:rsidRPr="00E61EC3" w:rsidRDefault="00416968" w:rsidP="00416968">
            <w:pPr>
              <w:rPr>
                <w:rFonts w:ascii="Helvetica Neue" w:hAnsi="Helvetica Neue" w:cs="Arial"/>
                <w:bCs/>
                <w:color w:val="000000" w:themeColor="text1"/>
                <w:sz w:val="20"/>
                <w:szCs w:val="20"/>
                <w:shd w:val="clear" w:color="auto" w:fill="FFFFFF"/>
              </w:rPr>
            </w:pPr>
            <w:r w:rsidRPr="00E61EC3">
              <w:rPr>
                <w:rFonts w:ascii="Helvetica Neue" w:eastAsia="Calibri" w:hAnsi="Helvetica Neue" w:cs="Calibri"/>
                <w:b/>
                <w:sz w:val="20"/>
                <w:szCs w:val="20"/>
              </w:rPr>
              <w:t xml:space="preserve">Driving Questions. </w:t>
            </w:r>
            <w:r w:rsidRPr="00E61EC3">
              <w:rPr>
                <w:rFonts w:ascii="Helvetica Neue" w:eastAsia="Calibri" w:hAnsi="Helvetica Neue" w:cs="Calibri"/>
                <w:bCs/>
                <w:sz w:val="20"/>
                <w:szCs w:val="20"/>
              </w:rPr>
              <w:t xml:space="preserve">Make a short list of questions that promote deep understanding, </w:t>
            </w:r>
            <w:r w:rsidRPr="00E61EC3">
              <w:rPr>
                <w:rFonts w:ascii="Helvetica Neue" w:hAnsi="Helvetica Neue" w:cs="Arial"/>
                <w:bCs/>
                <w:color w:val="000000" w:themeColor="text1"/>
                <w:sz w:val="20"/>
                <w:szCs w:val="20"/>
                <w:shd w:val="clear" w:color="auto" w:fill="FFFFFF"/>
              </w:rPr>
              <w:t>higher order thinking, and inquiry and which spark discussion and debate, and raise further questions.</w:t>
            </w:r>
          </w:p>
          <w:p w14:paraId="6496A4E2" w14:textId="77777777" w:rsidR="00465D09" w:rsidRPr="00E61EC3" w:rsidRDefault="00465D09" w:rsidP="00416968">
            <w:pPr>
              <w:rPr>
                <w:rFonts w:ascii="Helvetica Neue" w:hAnsi="Helvetica Neue" w:cs="Arial"/>
                <w:bCs/>
                <w:color w:val="000000" w:themeColor="text1"/>
                <w:sz w:val="20"/>
                <w:szCs w:val="20"/>
                <w:shd w:val="clear" w:color="auto" w:fill="FFFFFF"/>
              </w:rPr>
            </w:pPr>
            <w:r w:rsidRPr="00E61EC3">
              <w:rPr>
                <w:rFonts w:ascii="Helvetica Neue" w:hAnsi="Helvetica Neue" w:cs="Arial"/>
                <w:bCs/>
                <w:color w:val="000000" w:themeColor="text1"/>
                <w:sz w:val="20"/>
                <w:szCs w:val="20"/>
                <w:shd w:val="clear" w:color="auto" w:fill="FFFFFF"/>
              </w:rPr>
              <w:t xml:space="preserve"> </w:t>
            </w:r>
          </w:p>
          <w:p w14:paraId="787CFE79" w14:textId="0BABE962" w:rsidR="00465D09" w:rsidRPr="00E61EC3" w:rsidRDefault="00465D09" w:rsidP="00E42503">
            <w:pPr>
              <w:pStyle w:val="ListParagraph"/>
              <w:numPr>
                <w:ilvl w:val="0"/>
                <w:numId w:val="3"/>
              </w:numPr>
              <w:rPr>
                <w:rFonts w:ascii="Helvetica Neue" w:hAnsi="Helvetica Neue" w:cs="Arial"/>
                <w:bCs/>
                <w:color w:val="7030A0"/>
                <w:sz w:val="20"/>
                <w:szCs w:val="20"/>
                <w:shd w:val="clear" w:color="auto" w:fill="FFFFFF"/>
              </w:rPr>
            </w:pPr>
            <w:r w:rsidRPr="00E61EC3">
              <w:rPr>
                <w:rFonts w:ascii="Helvetica Neue" w:hAnsi="Helvetica Neue" w:cs="Arial"/>
                <w:bCs/>
                <w:color w:val="7030A0"/>
                <w:sz w:val="20"/>
                <w:szCs w:val="20"/>
                <w:shd w:val="clear" w:color="auto" w:fill="FFFFFF"/>
              </w:rPr>
              <w:t xml:space="preserve">What are </w:t>
            </w:r>
            <w:r w:rsidR="00E42503" w:rsidRPr="00E61EC3">
              <w:rPr>
                <w:rFonts w:ascii="Helvetica Neue" w:hAnsi="Helvetica Neue" w:cs="Arial"/>
                <w:bCs/>
                <w:color w:val="7030A0"/>
                <w:sz w:val="20"/>
                <w:szCs w:val="20"/>
                <w:shd w:val="clear" w:color="auto" w:fill="FFFFFF"/>
              </w:rPr>
              <w:t>hydrocarbons</w:t>
            </w:r>
            <w:r w:rsidRPr="00E61EC3">
              <w:rPr>
                <w:rFonts w:ascii="Helvetica Neue" w:hAnsi="Helvetica Neue" w:cs="Arial"/>
                <w:bCs/>
                <w:color w:val="7030A0"/>
                <w:sz w:val="20"/>
                <w:szCs w:val="20"/>
                <w:shd w:val="clear" w:color="auto" w:fill="FFFFFF"/>
              </w:rPr>
              <w:t xml:space="preserve">? </w:t>
            </w:r>
            <w:r w:rsidR="00E42503" w:rsidRPr="00E61EC3">
              <w:rPr>
                <w:rFonts w:ascii="Helvetica Neue" w:hAnsi="Helvetica Neue" w:cs="Arial"/>
                <w:bCs/>
                <w:color w:val="7030A0"/>
                <w:sz w:val="20"/>
                <w:szCs w:val="20"/>
                <w:shd w:val="clear" w:color="auto" w:fill="FFFFFF"/>
              </w:rPr>
              <w:t xml:space="preserve">How </w:t>
            </w:r>
            <w:r w:rsidR="001F5944" w:rsidRPr="00E61EC3">
              <w:rPr>
                <w:rFonts w:ascii="Helvetica Neue" w:hAnsi="Helvetica Neue" w:cs="Arial"/>
                <w:bCs/>
                <w:color w:val="7030A0"/>
                <w:sz w:val="20"/>
                <w:szCs w:val="20"/>
                <w:shd w:val="clear" w:color="auto" w:fill="FFFFFF"/>
              </w:rPr>
              <w:t xml:space="preserve">and where </w:t>
            </w:r>
            <w:r w:rsidR="00E42503" w:rsidRPr="00E61EC3">
              <w:rPr>
                <w:rFonts w:ascii="Helvetica Neue" w:hAnsi="Helvetica Neue" w:cs="Arial"/>
                <w:bCs/>
                <w:color w:val="7030A0"/>
                <w:sz w:val="20"/>
                <w:szCs w:val="20"/>
                <w:shd w:val="clear" w:color="auto" w:fill="FFFFFF"/>
              </w:rPr>
              <w:t xml:space="preserve">do they form? </w:t>
            </w:r>
          </w:p>
          <w:p w14:paraId="27F22C57" w14:textId="77777777" w:rsidR="00E42503" w:rsidRPr="00E61EC3" w:rsidRDefault="00E42503" w:rsidP="00E42503">
            <w:pPr>
              <w:pStyle w:val="ListParagraph"/>
              <w:numPr>
                <w:ilvl w:val="0"/>
                <w:numId w:val="3"/>
              </w:numPr>
              <w:rPr>
                <w:rFonts w:ascii="Helvetica Neue" w:hAnsi="Helvetica Neue" w:cs="Arial"/>
                <w:bCs/>
                <w:color w:val="7030A0"/>
                <w:sz w:val="20"/>
                <w:szCs w:val="20"/>
                <w:shd w:val="clear" w:color="auto" w:fill="FFFFFF"/>
              </w:rPr>
            </w:pPr>
            <w:r w:rsidRPr="00E61EC3">
              <w:rPr>
                <w:rFonts w:ascii="Helvetica Neue" w:hAnsi="Helvetica Neue" w:cs="Arial"/>
                <w:bCs/>
                <w:color w:val="7030A0"/>
                <w:sz w:val="20"/>
                <w:szCs w:val="20"/>
                <w:shd w:val="clear" w:color="auto" w:fill="FFFFFF"/>
              </w:rPr>
              <w:t>What is a well?</w:t>
            </w:r>
          </w:p>
          <w:p w14:paraId="23246A22" w14:textId="61287092" w:rsidR="00E42503" w:rsidRPr="00E61EC3" w:rsidRDefault="00E42503" w:rsidP="00E42503">
            <w:pPr>
              <w:pStyle w:val="ListParagraph"/>
              <w:numPr>
                <w:ilvl w:val="0"/>
                <w:numId w:val="3"/>
              </w:numPr>
              <w:rPr>
                <w:rFonts w:ascii="Helvetica Neue" w:hAnsi="Helvetica Neue" w:cs="Arial"/>
                <w:bCs/>
                <w:color w:val="7030A0"/>
                <w:sz w:val="20"/>
                <w:szCs w:val="20"/>
                <w:shd w:val="clear" w:color="auto" w:fill="FFFFFF"/>
              </w:rPr>
            </w:pPr>
            <w:r w:rsidRPr="00E61EC3">
              <w:rPr>
                <w:rFonts w:ascii="Helvetica Neue" w:hAnsi="Helvetica Neue" w:cs="Arial"/>
                <w:bCs/>
                <w:color w:val="7030A0"/>
                <w:sz w:val="20"/>
                <w:szCs w:val="20"/>
                <w:shd w:val="clear" w:color="auto" w:fill="FFFFFF"/>
              </w:rPr>
              <w:t xml:space="preserve">How do geologists determine where to place a well? </w:t>
            </w:r>
          </w:p>
          <w:p w14:paraId="677382EE" w14:textId="582F3350" w:rsidR="00BD1554" w:rsidRPr="00E61EC3" w:rsidRDefault="00BD1554" w:rsidP="00E42503">
            <w:pPr>
              <w:pStyle w:val="ListParagraph"/>
              <w:numPr>
                <w:ilvl w:val="0"/>
                <w:numId w:val="3"/>
              </w:numPr>
              <w:rPr>
                <w:rFonts w:ascii="Helvetica Neue" w:hAnsi="Helvetica Neue" w:cs="Arial"/>
                <w:bCs/>
                <w:color w:val="7030A0"/>
                <w:sz w:val="20"/>
                <w:szCs w:val="20"/>
                <w:shd w:val="clear" w:color="auto" w:fill="FFFFFF"/>
              </w:rPr>
            </w:pPr>
            <w:r w:rsidRPr="00E61EC3">
              <w:rPr>
                <w:rFonts w:ascii="Helvetica Neue" w:hAnsi="Helvetica Neue"/>
                <w:color w:val="7030A0"/>
                <w:sz w:val="20"/>
                <w:szCs w:val="20"/>
              </w:rPr>
              <w:t>How can the extraction of hydrocarbon resources potentially damage Earth's system.</w:t>
            </w:r>
          </w:p>
          <w:p w14:paraId="375ADBED" w14:textId="02405383" w:rsidR="00EB5C5C" w:rsidRPr="00E61EC3" w:rsidRDefault="00465D09" w:rsidP="00E42503">
            <w:pPr>
              <w:pStyle w:val="ListParagraph"/>
              <w:numPr>
                <w:ilvl w:val="0"/>
                <w:numId w:val="3"/>
              </w:numPr>
              <w:rPr>
                <w:rFonts w:ascii="Helvetica Neue" w:hAnsi="Helvetica Neue" w:cs="Arial"/>
                <w:bCs/>
                <w:color w:val="7030A0"/>
                <w:sz w:val="20"/>
                <w:szCs w:val="20"/>
                <w:shd w:val="clear" w:color="auto" w:fill="FFFFFF"/>
              </w:rPr>
            </w:pPr>
            <w:r w:rsidRPr="00E61EC3">
              <w:rPr>
                <w:rFonts w:ascii="Helvetica Neue" w:hAnsi="Helvetica Neue" w:cs="Arial"/>
                <w:bCs/>
                <w:color w:val="7030A0"/>
                <w:sz w:val="20"/>
                <w:szCs w:val="20"/>
                <w:shd w:val="clear" w:color="auto" w:fill="FFFFFF"/>
              </w:rPr>
              <w:t xml:space="preserve">What are the geologic and engineering factors that must be considered to safely construct a well that will not be prone to leaks or contamination? </w:t>
            </w:r>
          </w:p>
          <w:p w14:paraId="360C5092" w14:textId="58021361" w:rsidR="007231F4" w:rsidRPr="00E61EC3" w:rsidRDefault="00465D09" w:rsidP="00E42503">
            <w:pPr>
              <w:pStyle w:val="ListParagraph"/>
              <w:numPr>
                <w:ilvl w:val="0"/>
                <w:numId w:val="3"/>
              </w:numPr>
              <w:rPr>
                <w:rFonts w:ascii="Helvetica Neue" w:hAnsi="Helvetica Neue"/>
                <w:color w:val="7030A0"/>
                <w:sz w:val="20"/>
                <w:szCs w:val="20"/>
              </w:rPr>
            </w:pPr>
            <w:r w:rsidRPr="00E61EC3">
              <w:rPr>
                <w:rFonts w:ascii="Helvetica Neue" w:hAnsi="Helvetica Neue" w:cs="Arial"/>
                <w:bCs/>
                <w:color w:val="7030A0"/>
                <w:sz w:val="20"/>
                <w:szCs w:val="20"/>
                <w:shd w:val="clear" w:color="auto" w:fill="FFFFFF"/>
              </w:rPr>
              <w:t xml:space="preserve">During drilling operations and energy production, what well control procedures may be instituted to </w:t>
            </w:r>
            <w:r w:rsidR="00E42503" w:rsidRPr="00E61EC3">
              <w:rPr>
                <w:rFonts w:ascii="Helvetica Neue" w:hAnsi="Helvetica Neue" w:cs="Arial"/>
                <w:bCs/>
                <w:color w:val="7030A0"/>
                <w:sz w:val="20"/>
                <w:szCs w:val="20"/>
                <w:shd w:val="clear" w:color="auto" w:fill="FFFFFF"/>
              </w:rPr>
              <w:t xml:space="preserve">reduce the risk of a blowout? </w:t>
            </w:r>
          </w:p>
          <w:p w14:paraId="19F88AD3" w14:textId="6EF2704E" w:rsidR="00416968" w:rsidRPr="00E61EC3" w:rsidRDefault="00416968" w:rsidP="00416968">
            <w:pPr>
              <w:rPr>
                <w:rFonts w:ascii="Helvetica Neue" w:hAnsi="Helvetica Neue" w:cs="Arial"/>
                <w:bCs/>
                <w:color w:val="000000" w:themeColor="text1"/>
                <w:sz w:val="20"/>
                <w:szCs w:val="20"/>
                <w:shd w:val="clear" w:color="auto" w:fill="FFFFFF"/>
              </w:rPr>
            </w:pPr>
          </w:p>
          <w:p w14:paraId="74F0B23E" w14:textId="3D985483" w:rsidR="00416968" w:rsidRPr="00E61EC3" w:rsidRDefault="00416968" w:rsidP="00416968">
            <w:pPr>
              <w:rPr>
                <w:rFonts w:ascii="Helvetica Neue" w:eastAsia="Calibri" w:hAnsi="Helvetica Neue" w:cs="Calibri"/>
                <w:bCs/>
                <w:sz w:val="20"/>
                <w:szCs w:val="20"/>
              </w:rPr>
            </w:pPr>
            <w:r w:rsidRPr="00E61EC3">
              <w:rPr>
                <w:rFonts w:ascii="Helvetica Neue" w:eastAsia="Calibri" w:hAnsi="Helvetica Neue" w:cs="Calibri"/>
                <w:b/>
                <w:sz w:val="20"/>
                <w:szCs w:val="20"/>
              </w:rPr>
              <w:t>Curriculum Spark</w:t>
            </w:r>
            <w:r w:rsidR="00440383" w:rsidRPr="00E61EC3">
              <w:rPr>
                <w:rFonts w:ascii="Helvetica Neue" w:eastAsia="Calibri" w:hAnsi="Helvetica Neue" w:cs="Calibri"/>
                <w:b/>
                <w:sz w:val="20"/>
                <w:szCs w:val="20"/>
              </w:rPr>
              <w:t>(s)</w:t>
            </w:r>
            <w:r w:rsidRPr="00E61EC3">
              <w:rPr>
                <w:rFonts w:ascii="Helvetica Neue" w:eastAsia="Calibri" w:hAnsi="Helvetica Neue" w:cs="Calibri"/>
                <w:b/>
                <w:sz w:val="20"/>
                <w:szCs w:val="20"/>
              </w:rPr>
              <w:t xml:space="preserve">. </w:t>
            </w:r>
            <w:r w:rsidRPr="00E61EC3">
              <w:rPr>
                <w:rFonts w:ascii="Helvetica Neue" w:eastAsia="Calibri" w:hAnsi="Helvetica Neue" w:cs="Calibri"/>
                <w:bCs/>
                <w:sz w:val="20"/>
                <w:szCs w:val="20"/>
              </w:rPr>
              <w:t>What will you do, show or say to pique learner’ interest?</w:t>
            </w:r>
          </w:p>
          <w:p w14:paraId="05F1BB15" w14:textId="77777777" w:rsidR="00EB5C5C" w:rsidRPr="00E61EC3" w:rsidRDefault="00EB5C5C" w:rsidP="000A14E3">
            <w:pPr>
              <w:pStyle w:val="Heading1"/>
              <w:spacing w:before="0" w:beforeAutospacing="0" w:after="0" w:afterAutospacing="0"/>
              <w:rPr>
                <w:rFonts w:ascii="Helvetica Neue" w:eastAsia="Calibri" w:hAnsi="Helvetica Neue" w:cs="Calibri"/>
                <w:b w:val="0"/>
                <w:color w:val="7030A0"/>
                <w:sz w:val="20"/>
                <w:szCs w:val="20"/>
              </w:rPr>
            </w:pPr>
          </w:p>
          <w:p w14:paraId="0A39A7B2" w14:textId="7B05E3BC" w:rsidR="000A14E3" w:rsidRPr="00E61EC3" w:rsidRDefault="00DA6F99" w:rsidP="000A14E3">
            <w:pPr>
              <w:pStyle w:val="Heading1"/>
              <w:spacing w:before="0" w:beforeAutospacing="0" w:after="0" w:afterAutospacing="0"/>
              <w:rPr>
                <w:rFonts w:ascii="Helvetica Neue" w:hAnsi="Helvetica Neue"/>
                <w:b w:val="0"/>
                <w:color w:val="7030A0"/>
                <w:sz w:val="20"/>
                <w:szCs w:val="20"/>
              </w:rPr>
            </w:pPr>
            <w:r w:rsidRPr="00E61EC3">
              <w:rPr>
                <w:rFonts w:ascii="Helvetica Neue" w:eastAsia="Calibri" w:hAnsi="Helvetica Neue" w:cs="Calibri"/>
                <w:b w:val="0"/>
                <w:color w:val="7030A0"/>
                <w:sz w:val="20"/>
                <w:szCs w:val="20"/>
              </w:rPr>
              <w:t>I will s</w:t>
            </w:r>
            <w:r w:rsidR="00EB5C5C" w:rsidRPr="00E61EC3">
              <w:rPr>
                <w:rFonts w:ascii="Helvetica Neue" w:eastAsia="Calibri" w:hAnsi="Helvetica Neue" w:cs="Calibri"/>
                <w:b w:val="0"/>
                <w:color w:val="7030A0"/>
                <w:sz w:val="20"/>
                <w:szCs w:val="20"/>
              </w:rPr>
              <w:t>how students the 12-</w:t>
            </w:r>
            <w:r w:rsidR="00E117EA" w:rsidRPr="00E61EC3">
              <w:rPr>
                <w:rFonts w:ascii="Helvetica Neue" w:eastAsia="Calibri" w:hAnsi="Helvetica Neue" w:cs="Calibri"/>
                <w:b w:val="0"/>
                <w:color w:val="7030A0"/>
                <w:sz w:val="20"/>
                <w:szCs w:val="20"/>
              </w:rPr>
              <w:t xml:space="preserve">minute </w:t>
            </w:r>
            <w:r w:rsidR="000A14E3" w:rsidRPr="00E61EC3">
              <w:rPr>
                <w:rFonts w:ascii="Helvetica Neue" w:eastAsia="Calibri" w:hAnsi="Helvetica Neue" w:cs="Calibri"/>
                <w:b w:val="0"/>
                <w:color w:val="7030A0"/>
                <w:sz w:val="20"/>
                <w:szCs w:val="20"/>
              </w:rPr>
              <w:t xml:space="preserve">You Tube Video, </w:t>
            </w:r>
            <w:r w:rsidR="000A14E3" w:rsidRPr="00E61EC3">
              <w:rPr>
                <w:rFonts w:ascii="Helvetica Neue" w:hAnsi="Helvetica Neue"/>
                <w:b w:val="0"/>
                <w:color w:val="7030A0"/>
                <w:sz w:val="20"/>
                <w:szCs w:val="20"/>
              </w:rPr>
              <w:t>Deepwater Horizon Blowout Animation</w:t>
            </w:r>
            <w:r w:rsidR="00E117EA" w:rsidRPr="00E61EC3">
              <w:rPr>
                <w:rFonts w:ascii="Helvetica Neue" w:hAnsi="Helvetica Neue"/>
                <w:b w:val="0"/>
                <w:color w:val="7030A0"/>
                <w:sz w:val="20"/>
                <w:szCs w:val="20"/>
              </w:rPr>
              <w:t>, available in Energy Excursions, Macondo Well Case Study, What Went Wrong?</w:t>
            </w:r>
          </w:p>
          <w:p w14:paraId="17EF026E" w14:textId="60E317A7" w:rsidR="000A14E3" w:rsidRPr="00E61EC3" w:rsidRDefault="000A14E3" w:rsidP="00416968">
            <w:pPr>
              <w:rPr>
                <w:rFonts w:ascii="Helvetica Neue" w:eastAsia="Calibri" w:hAnsi="Helvetica Neue" w:cs="Calibri"/>
                <w:bCs/>
                <w:sz w:val="20"/>
                <w:szCs w:val="20"/>
              </w:rPr>
            </w:pPr>
          </w:p>
          <w:p w14:paraId="3849E5D0" w14:textId="77777777" w:rsidR="00416968" w:rsidRPr="00E61EC3" w:rsidRDefault="00E117EA" w:rsidP="00DA6F99">
            <w:pPr>
              <w:rPr>
                <w:rFonts w:ascii="Helvetica Neue" w:eastAsia="Calibri" w:hAnsi="Helvetica Neue" w:cs="Calibri"/>
                <w:bCs/>
                <w:color w:val="7030A0"/>
                <w:sz w:val="20"/>
                <w:szCs w:val="20"/>
              </w:rPr>
            </w:pPr>
            <w:r w:rsidRPr="00E61EC3">
              <w:rPr>
                <w:rFonts w:ascii="Helvetica Neue" w:eastAsia="Calibri" w:hAnsi="Helvetica Neue" w:cs="Calibri"/>
                <w:bCs/>
                <w:sz w:val="20"/>
                <w:szCs w:val="20"/>
              </w:rPr>
              <w:t xml:space="preserve"> </w:t>
            </w:r>
            <w:r w:rsidRPr="00E61EC3">
              <w:rPr>
                <w:rFonts w:ascii="Helvetica Neue" w:eastAsia="Calibri" w:hAnsi="Helvetica Neue" w:cs="Calibri"/>
                <w:bCs/>
                <w:color w:val="7030A0"/>
                <w:sz w:val="20"/>
                <w:szCs w:val="20"/>
              </w:rPr>
              <w:t xml:space="preserve">The video examines the multiple failures that led to the </w:t>
            </w:r>
            <w:r w:rsidRPr="00E61EC3">
              <w:rPr>
                <w:rFonts w:ascii="Helvetica Neue" w:hAnsi="Helvetica Neue"/>
                <w:b/>
                <w:color w:val="7030A0"/>
                <w:sz w:val="20"/>
                <w:szCs w:val="20"/>
              </w:rPr>
              <w:t xml:space="preserve">Deepwater Horizon Blowout. </w:t>
            </w:r>
            <w:r w:rsidRPr="00E61EC3">
              <w:rPr>
                <w:rFonts w:ascii="Helvetica Neue" w:eastAsia="Calibri" w:hAnsi="Helvetica Neue" w:cs="Calibri"/>
                <w:bCs/>
                <w:color w:val="7030A0"/>
                <w:sz w:val="20"/>
                <w:szCs w:val="20"/>
              </w:rPr>
              <w:t xml:space="preserve"> It describes how t</w:t>
            </w:r>
            <w:r w:rsidR="000A14E3" w:rsidRPr="00E61EC3">
              <w:rPr>
                <w:rFonts w:ascii="Helvetica Neue" w:hAnsi="Helvetica Neue"/>
                <w:color w:val="7030A0"/>
                <w:sz w:val="20"/>
                <w:szCs w:val="20"/>
                <w:shd w:val="clear" w:color="auto" w:fill="F9F9F9"/>
              </w:rPr>
              <w:t>he blowout preventer that was intended to shut off the flow of high-pressure oil and gas from the Macondo well in the Gulf of Mexico during the disaster on the Deepwater Horizon drilling rig on April 20, 2010, failed to seal the well because drill pipe buckled for reasons the offshore drilling industry remains largely unaware of.</w:t>
            </w:r>
          </w:p>
          <w:p w14:paraId="087B5C79" w14:textId="644EA62D" w:rsidR="00DA6F99" w:rsidRPr="00E61EC3" w:rsidRDefault="00DA6F99" w:rsidP="00DA6F99">
            <w:pPr>
              <w:rPr>
                <w:rFonts w:ascii="Helvetica Neue" w:hAnsi="Helvetica Neue"/>
                <w:sz w:val="20"/>
                <w:szCs w:val="20"/>
              </w:rPr>
            </w:pPr>
          </w:p>
        </w:tc>
      </w:tr>
      <w:tr w:rsidR="00416968" w:rsidRPr="00416968" w14:paraId="183FB640" w14:textId="77777777" w:rsidTr="00E14CDD">
        <w:tc>
          <w:tcPr>
            <w:tcW w:w="1885" w:type="dxa"/>
          </w:tcPr>
          <w:p w14:paraId="6B00769C" w14:textId="33930C6D" w:rsidR="00416968" w:rsidRPr="00C3438E" w:rsidRDefault="00416968" w:rsidP="00416968">
            <w:pPr>
              <w:rPr>
                <w:rFonts w:ascii="Helvetica Neue" w:hAnsi="Helvetica Neue"/>
                <w:sz w:val="21"/>
                <w:szCs w:val="21"/>
              </w:rPr>
            </w:pPr>
            <w:r w:rsidRPr="00C3438E">
              <w:rPr>
                <w:rFonts w:ascii="Helvetica Neue" w:eastAsia="Calibri" w:hAnsi="Helvetica Neue" w:cs="Calibri"/>
                <w:b/>
                <w:sz w:val="21"/>
                <w:szCs w:val="21"/>
              </w:rPr>
              <w:lastRenderedPageBreak/>
              <w:t>Learning Goals/ Lesson Topics</w:t>
            </w:r>
          </w:p>
        </w:tc>
        <w:tc>
          <w:tcPr>
            <w:tcW w:w="8082" w:type="dxa"/>
            <w:gridSpan w:val="2"/>
          </w:tcPr>
          <w:p w14:paraId="071D0AFB" w14:textId="01E1E101" w:rsidR="00416968" w:rsidRPr="00E61EC3" w:rsidRDefault="00416968" w:rsidP="00416968">
            <w:pPr>
              <w:rPr>
                <w:rFonts w:ascii="Helvetica Neue" w:eastAsia="Calibri" w:hAnsi="Helvetica Neue" w:cs="Calibri"/>
                <w:sz w:val="20"/>
                <w:szCs w:val="20"/>
              </w:rPr>
            </w:pPr>
            <w:r w:rsidRPr="00E61EC3">
              <w:rPr>
                <w:rFonts w:ascii="Helvetica Neue" w:eastAsia="Calibri" w:hAnsi="Helvetica Neue" w:cs="Calibri"/>
                <w:sz w:val="20"/>
                <w:szCs w:val="20"/>
              </w:rPr>
              <w:t>List lesson concepts related to grade level and state standards that support student learning goals. For Texas teachers these are the TEKS.</w:t>
            </w:r>
          </w:p>
          <w:p w14:paraId="70B2AC9B" w14:textId="316422AD" w:rsidR="00416968" w:rsidRPr="00E61EC3" w:rsidRDefault="00416968" w:rsidP="00416968">
            <w:pPr>
              <w:rPr>
                <w:rFonts w:ascii="Helvetica Neue" w:hAnsi="Helvetica Neue"/>
                <w:sz w:val="20"/>
                <w:szCs w:val="20"/>
              </w:rPr>
            </w:pPr>
          </w:p>
          <w:p w14:paraId="03651471" w14:textId="40BFA3D1" w:rsidR="00DA6F99" w:rsidRPr="002F0A30" w:rsidRDefault="00DA6F99" w:rsidP="00DA6F99">
            <w:pPr>
              <w:rPr>
                <w:rFonts w:ascii="Helvetica Neue" w:eastAsia="Calibri" w:hAnsi="Helvetica Neue" w:cs="Calibri"/>
                <w:b/>
                <w:color w:val="7030A0"/>
                <w:sz w:val="20"/>
                <w:szCs w:val="20"/>
              </w:rPr>
            </w:pPr>
            <w:r w:rsidRPr="00E61EC3">
              <w:rPr>
                <w:rFonts w:ascii="Helvetica Neue" w:eastAsia="Calibri" w:hAnsi="Helvetica Neue" w:cs="Calibri"/>
                <w:b/>
                <w:color w:val="7030A0"/>
                <w:sz w:val="20"/>
                <w:szCs w:val="20"/>
              </w:rPr>
              <w:t xml:space="preserve">Earth and Space Science </w:t>
            </w:r>
            <w:r w:rsidR="002F0A30">
              <w:rPr>
                <w:rFonts w:ascii="Helvetica Neue" w:eastAsia="Calibri" w:hAnsi="Helvetica Neue" w:cs="Calibri"/>
                <w:b/>
                <w:color w:val="7030A0"/>
                <w:sz w:val="20"/>
                <w:szCs w:val="20"/>
              </w:rPr>
              <w:t>(</w:t>
            </w:r>
            <w:r w:rsidRPr="00191E00">
              <w:rPr>
                <w:rFonts w:ascii="Helvetica Neue" w:hAnsi="Helvetica Neue" w:cs="Open Sans"/>
                <w:color w:val="7030A0"/>
                <w:sz w:val="20"/>
                <w:szCs w:val="20"/>
              </w:rPr>
              <w:t>12.B, 12.D</w:t>
            </w:r>
            <w:r w:rsidR="002F0A30">
              <w:rPr>
                <w:rFonts w:ascii="Helvetica Neue" w:hAnsi="Helvetica Neue" w:cs="Open Sans"/>
                <w:color w:val="7030A0"/>
                <w:sz w:val="20"/>
                <w:szCs w:val="20"/>
              </w:rPr>
              <w:t>)</w:t>
            </w:r>
          </w:p>
          <w:p w14:paraId="7B9061FF" w14:textId="4CF1E811" w:rsidR="00DA6F99" w:rsidRPr="00E61EC3" w:rsidRDefault="00DA6F99" w:rsidP="00DA6F99">
            <w:pPr>
              <w:spacing w:after="120"/>
              <w:rPr>
                <w:rFonts w:ascii="Helvetica Neue" w:hAnsi="Helvetica Neue"/>
                <w:color w:val="7030A0"/>
                <w:sz w:val="20"/>
                <w:szCs w:val="20"/>
              </w:rPr>
            </w:pPr>
            <w:r w:rsidRPr="00E61EC3">
              <w:rPr>
                <w:rFonts w:ascii="Helvetica Neue" w:hAnsi="Helvetica Neue"/>
                <w:color w:val="7030A0"/>
                <w:sz w:val="20"/>
                <w:szCs w:val="20"/>
              </w:rPr>
              <w:t>(12) Solid Earth. The student knows that Earth contains energy… resources and that use of these resources impacts Earth's subsystems. The student is expected to:</w:t>
            </w:r>
          </w:p>
          <w:p w14:paraId="0B9C8BA0" w14:textId="6E59A504" w:rsidR="00DA6F99" w:rsidRPr="00E61EC3" w:rsidRDefault="00DA6F99" w:rsidP="002244CA">
            <w:pPr>
              <w:spacing w:after="120"/>
              <w:rPr>
                <w:rFonts w:ascii="Helvetica Neue" w:hAnsi="Helvetica Neue"/>
                <w:color w:val="7030A0"/>
                <w:sz w:val="20"/>
                <w:szCs w:val="20"/>
              </w:rPr>
            </w:pPr>
            <w:r w:rsidRPr="00E61EC3">
              <w:rPr>
                <w:rFonts w:ascii="Helvetica Neue" w:hAnsi="Helvetica Neue"/>
                <w:color w:val="7030A0"/>
                <w:sz w:val="20"/>
                <w:szCs w:val="20"/>
              </w:rPr>
              <w:t>    (B) describe the formation of fossil fuels, including petroleum</w:t>
            </w:r>
            <w:r w:rsidR="00E44755" w:rsidRPr="00E61EC3">
              <w:rPr>
                <w:rFonts w:ascii="Helvetica Neue" w:hAnsi="Helvetica Neue"/>
                <w:color w:val="7030A0"/>
                <w:sz w:val="20"/>
                <w:szCs w:val="20"/>
              </w:rPr>
              <w:t>...</w:t>
            </w:r>
          </w:p>
          <w:p w14:paraId="50F1877E" w14:textId="4544CF3B" w:rsidR="00DA6F99" w:rsidRPr="00E61EC3" w:rsidRDefault="00DA6F99" w:rsidP="002244CA">
            <w:pPr>
              <w:spacing w:after="120"/>
              <w:rPr>
                <w:rFonts w:ascii="Helvetica Neue" w:hAnsi="Helvetica Neue"/>
                <w:color w:val="7030A0"/>
                <w:sz w:val="20"/>
                <w:szCs w:val="20"/>
              </w:rPr>
            </w:pPr>
            <w:r w:rsidRPr="00E61EC3">
              <w:rPr>
                <w:rFonts w:ascii="Helvetica Neue" w:hAnsi="Helvetica Neue"/>
                <w:color w:val="7030A0"/>
                <w:sz w:val="20"/>
                <w:szCs w:val="20"/>
              </w:rPr>
              <w:t xml:space="preserve">    (D) analyze the economics of resources from discovery to disposal, including technological advances, resource type, </w:t>
            </w:r>
            <w:r w:rsidR="00301CBA" w:rsidRPr="00E61EC3">
              <w:rPr>
                <w:rFonts w:ascii="Helvetica Neue" w:hAnsi="Helvetica Neue"/>
                <w:color w:val="7030A0"/>
                <w:sz w:val="20"/>
                <w:szCs w:val="20"/>
              </w:rPr>
              <w:t>concentration,</w:t>
            </w:r>
            <w:r w:rsidRPr="00E61EC3">
              <w:rPr>
                <w:rFonts w:ascii="Helvetica Neue" w:hAnsi="Helvetica Neue"/>
                <w:color w:val="7030A0"/>
                <w:sz w:val="20"/>
                <w:szCs w:val="20"/>
              </w:rPr>
              <w:t xml:space="preserve"> and location, … and environmental costs</w:t>
            </w:r>
            <w:r w:rsidR="0069273F" w:rsidRPr="00E61EC3">
              <w:rPr>
                <w:rFonts w:ascii="Helvetica Neue" w:hAnsi="Helvetica Neue"/>
                <w:color w:val="7030A0"/>
                <w:sz w:val="20"/>
                <w:szCs w:val="20"/>
              </w:rPr>
              <w:t>.</w:t>
            </w:r>
          </w:p>
          <w:p w14:paraId="10DD0325" w14:textId="77777777" w:rsidR="00416968" w:rsidRPr="00E61EC3" w:rsidRDefault="00416968" w:rsidP="00416968">
            <w:pPr>
              <w:rPr>
                <w:rFonts w:ascii="Helvetica Neue" w:hAnsi="Helvetica Neue"/>
                <w:sz w:val="20"/>
                <w:szCs w:val="20"/>
              </w:rPr>
            </w:pPr>
          </w:p>
          <w:p w14:paraId="4292E3F3" w14:textId="7051749D" w:rsidR="00416968" w:rsidRPr="00E61EC3" w:rsidRDefault="00416968" w:rsidP="00BD1554">
            <w:pPr>
              <w:rPr>
                <w:rFonts w:ascii="Helvetica Neue" w:hAnsi="Helvetica Neue"/>
                <w:sz w:val="20"/>
                <w:szCs w:val="20"/>
              </w:rPr>
            </w:pPr>
          </w:p>
        </w:tc>
      </w:tr>
      <w:tr w:rsidR="00416968" w:rsidRPr="00416968" w14:paraId="248E7535" w14:textId="77777777" w:rsidTr="00E14CDD">
        <w:tc>
          <w:tcPr>
            <w:tcW w:w="1885" w:type="dxa"/>
          </w:tcPr>
          <w:p w14:paraId="3F78D1D8" w14:textId="77777777" w:rsidR="00440383" w:rsidRPr="00C3438E" w:rsidRDefault="00722E1F" w:rsidP="00416968">
            <w:pPr>
              <w:rPr>
                <w:rFonts w:ascii="Helvetica Neue" w:eastAsia="Calibri" w:hAnsi="Helvetica Neue" w:cs="Calibri"/>
                <w:b/>
                <w:sz w:val="21"/>
                <w:szCs w:val="21"/>
              </w:rPr>
            </w:pPr>
            <w:r w:rsidRPr="00C3438E">
              <w:rPr>
                <w:rFonts w:ascii="Helvetica Neue" w:eastAsia="Calibri" w:hAnsi="Helvetica Neue" w:cs="Calibri"/>
                <w:b/>
                <w:sz w:val="21"/>
                <w:szCs w:val="21"/>
              </w:rPr>
              <w:t>G</w:t>
            </w:r>
            <w:r w:rsidR="00416968" w:rsidRPr="00C3438E">
              <w:rPr>
                <w:rFonts w:ascii="Helvetica Neue" w:eastAsia="Calibri" w:hAnsi="Helvetica Neue" w:cs="Calibri"/>
                <w:b/>
                <w:sz w:val="21"/>
                <w:szCs w:val="21"/>
              </w:rPr>
              <w:t>rade level Performance Expectations (PEs)</w:t>
            </w:r>
          </w:p>
          <w:p w14:paraId="29A8863C" w14:textId="77777777" w:rsidR="00440383" w:rsidRPr="00C3438E" w:rsidRDefault="00440383" w:rsidP="00416968">
            <w:pPr>
              <w:rPr>
                <w:rFonts w:ascii="Helvetica Neue" w:eastAsia="Calibri" w:hAnsi="Helvetica Neue" w:cs="Calibri"/>
                <w:b/>
                <w:sz w:val="21"/>
                <w:szCs w:val="21"/>
              </w:rPr>
            </w:pPr>
          </w:p>
          <w:p w14:paraId="45020C27" w14:textId="77777777" w:rsidR="00440383" w:rsidRPr="00C3438E" w:rsidRDefault="00722E1F" w:rsidP="00416968">
            <w:pPr>
              <w:rPr>
                <w:rFonts w:ascii="Helvetica Neue" w:eastAsia="Calibri" w:hAnsi="Helvetica Neue" w:cs="Calibri"/>
                <w:b/>
                <w:sz w:val="21"/>
                <w:szCs w:val="21"/>
              </w:rPr>
            </w:pPr>
            <w:r w:rsidRPr="00C3438E">
              <w:rPr>
                <w:rFonts w:ascii="Helvetica Neue" w:eastAsia="Calibri" w:hAnsi="Helvetica Neue" w:cs="Calibri"/>
                <w:b/>
                <w:sz w:val="21"/>
                <w:szCs w:val="21"/>
              </w:rPr>
              <w:t xml:space="preserve">and </w:t>
            </w:r>
          </w:p>
          <w:p w14:paraId="5F3F67FA" w14:textId="5D00314B" w:rsidR="00416968" w:rsidRPr="00C3438E" w:rsidRDefault="00440383" w:rsidP="00416968">
            <w:pPr>
              <w:rPr>
                <w:rFonts w:ascii="Helvetica Neue" w:hAnsi="Helvetica Neue"/>
                <w:sz w:val="21"/>
                <w:szCs w:val="21"/>
              </w:rPr>
            </w:pPr>
            <w:r w:rsidRPr="00C3438E">
              <w:rPr>
                <w:rFonts w:ascii="Helvetica Neue" w:eastAsia="Calibri" w:hAnsi="Helvetica Neue" w:cs="Calibri"/>
                <w:b/>
                <w:sz w:val="21"/>
                <w:szCs w:val="21"/>
              </w:rPr>
              <w:t>EVIDENCE</w:t>
            </w:r>
            <w:r w:rsidR="00722E1F" w:rsidRPr="00C3438E">
              <w:rPr>
                <w:rFonts w:ascii="Helvetica Neue" w:eastAsia="Calibri" w:hAnsi="Helvetica Neue" w:cs="Calibri"/>
                <w:b/>
                <w:sz w:val="21"/>
                <w:szCs w:val="21"/>
              </w:rPr>
              <w:t xml:space="preserve"> </w:t>
            </w:r>
            <w:r w:rsidR="00113F78" w:rsidRPr="00C3438E">
              <w:rPr>
                <w:rFonts w:ascii="Helvetica Neue" w:eastAsia="Calibri" w:hAnsi="Helvetica Neue" w:cs="Calibri"/>
                <w:b/>
                <w:sz w:val="21"/>
                <w:szCs w:val="21"/>
              </w:rPr>
              <w:t xml:space="preserve">of learning. </w:t>
            </w:r>
          </w:p>
        </w:tc>
        <w:tc>
          <w:tcPr>
            <w:tcW w:w="8082" w:type="dxa"/>
            <w:gridSpan w:val="2"/>
          </w:tcPr>
          <w:p w14:paraId="490003BB" w14:textId="7DBE00D4" w:rsidR="00440383" w:rsidRPr="00E61EC3" w:rsidRDefault="00722E1F" w:rsidP="00416968">
            <w:pPr>
              <w:rPr>
                <w:rFonts w:ascii="Helvetica Neue" w:eastAsia="Calibri" w:hAnsi="Helvetica Neue" w:cs="Calibri"/>
                <w:b/>
                <w:sz w:val="20"/>
                <w:szCs w:val="20"/>
              </w:rPr>
            </w:pPr>
            <w:r w:rsidRPr="00E61EC3">
              <w:rPr>
                <w:rFonts w:ascii="Helvetica Neue" w:eastAsia="Calibri" w:hAnsi="Helvetica Neue" w:cs="Calibri"/>
                <w:b/>
                <w:sz w:val="20"/>
                <w:szCs w:val="20"/>
              </w:rPr>
              <w:t xml:space="preserve">Use the TEKS as your </w:t>
            </w:r>
            <w:r w:rsidR="000D1EF4" w:rsidRPr="00E61EC3">
              <w:rPr>
                <w:rFonts w:ascii="Helvetica Neue" w:eastAsia="Calibri" w:hAnsi="Helvetica Neue" w:cs="Calibri"/>
                <w:b/>
                <w:sz w:val="20"/>
                <w:szCs w:val="20"/>
              </w:rPr>
              <w:t>primary</w:t>
            </w:r>
            <w:r w:rsidRPr="00E61EC3">
              <w:rPr>
                <w:rFonts w:ascii="Helvetica Neue" w:eastAsia="Calibri" w:hAnsi="Helvetica Neue" w:cs="Calibri"/>
                <w:b/>
                <w:sz w:val="20"/>
                <w:szCs w:val="20"/>
              </w:rPr>
              <w:t xml:space="preserve"> guide</w:t>
            </w:r>
            <w:r w:rsidR="00FF6CDA" w:rsidRPr="00E61EC3">
              <w:rPr>
                <w:rFonts w:ascii="Helvetica Neue" w:eastAsia="Calibri" w:hAnsi="Helvetica Neue" w:cs="Calibri"/>
                <w:b/>
                <w:sz w:val="20"/>
                <w:szCs w:val="20"/>
              </w:rPr>
              <w:t xml:space="preserve"> </w:t>
            </w:r>
            <w:r w:rsidR="000D1EF4" w:rsidRPr="00E61EC3">
              <w:rPr>
                <w:rFonts w:ascii="Helvetica Neue" w:eastAsia="Calibri" w:hAnsi="Helvetica Neue" w:cs="Calibri"/>
                <w:b/>
                <w:sz w:val="20"/>
                <w:szCs w:val="20"/>
              </w:rPr>
              <w:t>for</w:t>
            </w:r>
            <w:r w:rsidR="00FF6CDA" w:rsidRPr="00E61EC3">
              <w:rPr>
                <w:rFonts w:ascii="Helvetica Neue" w:eastAsia="Calibri" w:hAnsi="Helvetica Neue" w:cs="Calibri"/>
                <w:b/>
                <w:sz w:val="20"/>
                <w:szCs w:val="20"/>
              </w:rPr>
              <w:t xml:space="preserve"> </w:t>
            </w:r>
            <w:r w:rsidR="000D1EF4" w:rsidRPr="00E61EC3">
              <w:rPr>
                <w:rFonts w:ascii="Helvetica Neue" w:eastAsia="Calibri" w:hAnsi="Helvetica Neue" w:cs="Calibri"/>
                <w:b/>
                <w:sz w:val="20"/>
                <w:szCs w:val="20"/>
              </w:rPr>
              <w:t>how you state your performance expectation(s)</w:t>
            </w:r>
            <w:r w:rsidRPr="00E61EC3">
              <w:rPr>
                <w:rFonts w:ascii="Helvetica Neue" w:eastAsia="Calibri" w:hAnsi="Helvetica Neue" w:cs="Calibri"/>
                <w:b/>
                <w:sz w:val="20"/>
                <w:szCs w:val="20"/>
              </w:rPr>
              <w:t xml:space="preserve">.  </w:t>
            </w:r>
          </w:p>
          <w:p w14:paraId="7D32B089" w14:textId="199516C7" w:rsidR="00AD6DEA" w:rsidRPr="00E61EC3" w:rsidRDefault="002244CA" w:rsidP="00416968">
            <w:pPr>
              <w:rPr>
                <w:rFonts w:ascii="Helvetica Neue" w:eastAsia="Calibri" w:hAnsi="Helvetica Neue" w:cs="Calibri"/>
                <w:b/>
                <w:sz w:val="20"/>
                <w:szCs w:val="20"/>
              </w:rPr>
            </w:pPr>
            <w:r w:rsidRPr="00E61EC3">
              <w:rPr>
                <w:rFonts w:ascii="Helvetica Neue" w:eastAsia="Calibri" w:hAnsi="Helvetica Neue" w:cs="Calibri"/>
                <w:b/>
                <w:sz w:val="20"/>
                <w:szCs w:val="20"/>
              </w:rPr>
              <w:t xml:space="preserve"> </w:t>
            </w:r>
          </w:p>
          <w:p w14:paraId="679CABB5" w14:textId="072FF25F" w:rsidR="00211654" w:rsidRPr="00211654" w:rsidRDefault="00211654" w:rsidP="00211654">
            <w:pPr>
              <w:rPr>
                <w:rFonts w:ascii="Helvetica Neue" w:hAnsi="Helvetica Neue"/>
                <w:b/>
                <w:color w:val="7030A0"/>
                <w:sz w:val="20"/>
                <w:szCs w:val="20"/>
                <w:shd w:val="clear" w:color="auto" w:fill="FAFAFA"/>
              </w:rPr>
            </w:pPr>
            <w:r w:rsidRPr="00211654">
              <w:rPr>
                <w:rFonts w:ascii="Helvetica Neue" w:eastAsia="Calibri" w:hAnsi="Helvetica Neue" w:cs="Calibri"/>
                <w:b/>
                <w:color w:val="7030A0"/>
                <w:sz w:val="20"/>
                <w:szCs w:val="20"/>
              </w:rPr>
              <w:t xml:space="preserve">PE: </w:t>
            </w:r>
            <w:r w:rsidR="0069273F" w:rsidRPr="00211654">
              <w:rPr>
                <w:rFonts w:ascii="Helvetica Neue" w:eastAsia="Calibri" w:hAnsi="Helvetica Neue" w:cs="Calibri"/>
                <w:b/>
                <w:color w:val="7030A0"/>
                <w:sz w:val="20"/>
                <w:szCs w:val="20"/>
              </w:rPr>
              <w:t xml:space="preserve">Students who complete </w:t>
            </w:r>
            <w:r w:rsidR="002244CA" w:rsidRPr="00211654">
              <w:rPr>
                <w:rFonts w:ascii="Helvetica Neue" w:eastAsia="Calibri" w:hAnsi="Helvetica Neue" w:cs="Calibri"/>
                <w:b/>
                <w:color w:val="7030A0"/>
                <w:sz w:val="20"/>
                <w:szCs w:val="20"/>
              </w:rPr>
              <w:t xml:space="preserve">this unit will be able to </w:t>
            </w:r>
            <w:r w:rsidRPr="00211654">
              <w:rPr>
                <w:rFonts w:ascii="Helvetica Neue" w:eastAsia="Calibri" w:hAnsi="Helvetica Neue" w:cs="Calibri"/>
                <w:b/>
                <w:color w:val="7030A0"/>
                <w:sz w:val="20"/>
                <w:szCs w:val="20"/>
              </w:rPr>
              <w:t xml:space="preserve">organize information to communicate the </w:t>
            </w:r>
            <w:r w:rsidRPr="00211654">
              <w:rPr>
                <w:rFonts w:ascii="Helvetica Neue" w:hAnsi="Helvetica Neue"/>
                <w:b/>
                <w:color w:val="7030A0"/>
                <w:sz w:val="20"/>
                <w:szCs w:val="20"/>
                <w:shd w:val="clear" w:color="auto" w:fill="FAFAFA"/>
              </w:rPr>
              <w:t>various considerations for drilling a well for oil and gas production, including how to the mitigate risks associated with drilling a well and resource extraction.</w:t>
            </w:r>
          </w:p>
          <w:p w14:paraId="709321FC" w14:textId="578BB163" w:rsidR="00211654" w:rsidRDefault="00211654" w:rsidP="00211654">
            <w:pPr>
              <w:rPr>
                <w:rFonts w:ascii="Helvetica Neue" w:hAnsi="Helvetica Neue"/>
                <w:bCs/>
                <w:color w:val="7030A0"/>
                <w:sz w:val="20"/>
                <w:szCs w:val="20"/>
                <w:shd w:val="clear" w:color="auto" w:fill="FAFAFA"/>
              </w:rPr>
            </w:pPr>
          </w:p>
          <w:p w14:paraId="17045DC8" w14:textId="77777777" w:rsidR="00211654" w:rsidRDefault="00211654" w:rsidP="00211654">
            <w:pPr>
              <w:rPr>
                <w:rFonts w:ascii="Helvetica Neue" w:hAnsi="Helvetica Neue"/>
                <w:bCs/>
                <w:color w:val="7030A0"/>
                <w:sz w:val="20"/>
                <w:szCs w:val="20"/>
              </w:rPr>
            </w:pPr>
            <w:r>
              <w:rPr>
                <w:rFonts w:ascii="Helvetica Neue" w:hAnsi="Helvetica Neue"/>
                <w:bCs/>
                <w:color w:val="7030A0"/>
                <w:sz w:val="20"/>
                <w:szCs w:val="20"/>
                <w:shd w:val="clear" w:color="auto" w:fill="FAFAFA"/>
              </w:rPr>
              <w:t xml:space="preserve">This includes being able to </w:t>
            </w:r>
          </w:p>
          <w:p w14:paraId="39A88E07" w14:textId="4BC671B1" w:rsidR="002244CA" w:rsidRPr="00211654" w:rsidRDefault="00493F94" w:rsidP="00211654">
            <w:pPr>
              <w:pStyle w:val="ListParagraph"/>
              <w:numPr>
                <w:ilvl w:val="0"/>
                <w:numId w:val="18"/>
              </w:numPr>
              <w:rPr>
                <w:rFonts w:ascii="Helvetica Neue" w:hAnsi="Helvetica Neue"/>
                <w:bCs/>
                <w:color w:val="7030A0"/>
                <w:sz w:val="20"/>
                <w:szCs w:val="20"/>
              </w:rPr>
            </w:pPr>
            <w:r w:rsidRPr="00211654">
              <w:rPr>
                <w:rFonts w:ascii="Helvetica Neue" w:hAnsi="Helvetica Neue"/>
                <w:color w:val="7030A0"/>
                <w:sz w:val="20"/>
                <w:szCs w:val="20"/>
              </w:rPr>
              <w:t>D</w:t>
            </w:r>
            <w:r w:rsidR="002244CA" w:rsidRPr="00211654">
              <w:rPr>
                <w:rFonts w:ascii="Helvetica Neue" w:hAnsi="Helvetica Neue"/>
                <w:color w:val="7030A0"/>
                <w:sz w:val="20"/>
                <w:szCs w:val="20"/>
              </w:rPr>
              <w:t>escribe the formation and occurrence of hydrocarbons</w:t>
            </w:r>
          </w:p>
          <w:p w14:paraId="079797A1" w14:textId="660F5B91" w:rsidR="002244CA" w:rsidRPr="00E61EC3" w:rsidRDefault="00493F94" w:rsidP="00211654">
            <w:pPr>
              <w:pStyle w:val="ListParagraph"/>
              <w:numPr>
                <w:ilvl w:val="0"/>
                <w:numId w:val="18"/>
              </w:numPr>
              <w:spacing w:after="60"/>
              <w:contextualSpacing w:val="0"/>
              <w:rPr>
                <w:rFonts w:ascii="Helvetica Neue" w:hAnsi="Helvetica Neue"/>
                <w:color w:val="7030A0"/>
                <w:sz w:val="20"/>
                <w:szCs w:val="20"/>
              </w:rPr>
            </w:pPr>
            <w:r w:rsidRPr="00E61EC3">
              <w:rPr>
                <w:rFonts w:ascii="Helvetica Neue" w:hAnsi="Helvetica Neue"/>
                <w:color w:val="7030A0"/>
                <w:sz w:val="20"/>
                <w:szCs w:val="20"/>
              </w:rPr>
              <w:t>Identify</w:t>
            </w:r>
            <w:r w:rsidR="00E14CDD" w:rsidRPr="00E61EC3">
              <w:rPr>
                <w:rFonts w:ascii="Helvetica Neue" w:hAnsi="Helvetica Neue"/>
                <w:color w:val="7030A0"/>
                <w:sz w:val="20"/>
                <w:szCs w:val="20"/>
              </w:rPr>
              <w:t xml:space="preserve"> subsurface containment risks posed throughout construction and production of a wellbore</w:t>
            </w:r>
            <w:r w:rsidR="00745EF4" w:rsidRPr="00E61EC3">
              <w:rPr>
                <w:rFonts w:ascii="Helvetica Neue" w:hAnsi="Helvetica Neue"/>
                <w:color w:val="7030A0"/>
                <w:sz w:val="20"/>
                <w:szCs w:val="20"/>
              </w:rPr>
              <w:t xml:space="preserve"> and c</w:t>
            </w:r>
            <w:r w:rsidR="00E14CDD" w:rsidRPr="00E61EC3">
              <w:rPr>
                <w:rFonts w:ascii="Helvetica Neue" w:hAnsi="Helvetica Neue"/>
                <w:color w:val="7030A0"/>
                <w:sz w:val="20"/>
                <w:szCs w:val="20"/>
              </w:rPr>
              <w:t>lassify well containment approaches</w:t>
            </w:r>
          </w:p>
          <w:p w14:paraId="2C3D5589" w14:textId="6F661ED7" w:rsidR="00493F94" w:rsidRPr="00E61EC3" w:rsidRDefault="00493F94" w:rsidP="00211654">
            <w:pPr>
              <w:pStyle w:val="ListParagraph"/>
              <w:numPr>
                <w:ilvl w:val="0"/>
                <w:numId w:val="18"/>
              </w:numPr>
              <w:spacing w:after="60"/>
              <w:contextualSpacing w:val="0"/>
              <w:rPr>
                <w:rFonts w:ascii="Helvetica Neue" w:hAnsi="Helvetica Neue"/>
                <w:color w:val="7030A0"/>
                <w:sz w:val="20"/>
                <w:szCs w:val="20"/>
              </w:rPr>
            </w:pPr>
            <w:r w:rsidRPr="00E61EC3">
              <w:rPr>
                <w:rFonts w:ascii="Helvetica Neue" w:hAnsi="Helvetica Neue"/>
                <w:color w:val="7030A0"/>
                <w:sz w:val="20"/>
                <w:szCs w:val="20"/>
              </w:rPr>
              <w:t>Analyze the outcomes of the Deepwater Horizon Blowout.  Discuss the environmental</w:t>
            </w:r>
            <w:r w:rsidR="00301CBA">
              <w:rPr>
                <w:rFonts w:ascii="Helvetica Neue" w:hAnsi="Helvetica Neue"/>
                <w:color w:val="7030A0"/>
                <w:sz w:val="20"/>
                <w:szCs w:val="20"/>
              </w:rPr>
              <w:t xml:space="preserve">, </w:t>
            </w:r>
            <w:r w:rsidRPr="00E61EC3">
              <w:rPr>
                <w:rFonts w:ascii="Helvetica Neue" w:hAnsi="Helvetica Neue"/>
                <w:color w:val="7030A0"/>
                <w:sz w:val="20"/>
                <w:szCs w:val="20"/>
              </w:rPr>
              <w:t xml:space="preserve">economic </w:t>
            </w:r>
            <w:r w:rsidR="00301CBA">
              <w:rPr>
                <w:rFonts w:ascii="Helvetica Neue" w:hAnsi="Helvetica Neue"/>
                <w:color w:val="7030A0"/>
                <w:sz w:val="20"/>
                <w:szCs w:val="20"/>
              </w:rPr>
              <w:t xml:space="preserve">and societal </w:t>
            </w:r>
            <w:r w:rsidRPr="00E61EC3">
              <w:rPr>
                <w:rFonts w:ascii="Helvetica Neue" w:hAnsi="Helvetica Neue"/>
                <w:color w:val="7030A0"/>
                <w:sz w:val="20"/>
                <w:szCs w:val="20"/>
              </w:rPr>
              <w:t>costs</w:t>
            </w:r>
          </w:p>
          <w:p w14:paraId="19992424" w14:textId="5AD1F9BC" w:rsidR="00440383" w:rsidRPr="00E61EC3" w:rsidRDefault="00E14CDD" w:rsidP="00211654">
            <w:pPr>
              <w:pStyle w:val="ListParagraph"/>
              <w:numPr>
                <w:ilvl w:val="0"/>
                <w:numId w:val="18"/>
              </w:numPr>
              <w:spacing w:after="60"/>
              <w:contextualSpacing w:val="0"/>
              <w:rPr>
                <w:rFonts w:ascii="Helvetica Neue" w:eastAsia="Calibri" w:hAnsi="Helvetica Neue" w:cs="Calibri"/>
                <w:b/>
                <w:sz w:val="20"/>
                <w:szCs w:val="20"/>
              </w:rPr>
            </w:pPr>
            <w:r w:rsidRPr="00E61EC3">
              <w:rPr>
                <w:rFonts w:ascii="Helvetica Neue" w:hAnsi="Helvetica Neue"/>
                <w:color w:val="7030A0"/>
                <w:sz w:val="20"/>
                <w:szCs w:val="20"/>
              </w:rPr>
              <w:t xml:space="preserve">Discuss </w:t>
            </w:r>
            <w:r w:rsidR="00493F94" w:rsidRPr="00E61EC3">
              <w:rPr>
                <w:rFonts w:ascii="Helvetica Neue" w:hAnsi="Helvetica Neue"/>
                <w:color w:val="7030A0"/>
                <w:sz w:val="20"/>
                <w:szCs w:val="20"/>
              </w:rPr>
              <w:t xml:space="preserve">technological advances, </w:t>
            </w:r>
            <w:r w:rsidRPr="00E61EC3">
              <w:rPr>
                <w:rFonts w:ascii="Helvetica Neue" w:hAnsi="Helvetica Neue"/>
                <w:color w:val="7030A0"/>
                <w:sz w:val="20"/>
                <w:szCs w:val="20"/>
              </w:rPr>
              <w:t>and legal and ethical remedies</w:t>
            </w:r>
            <w:r w:rsidR="00211654">
              <w:rPr>
                <w:rFonts w:ascii="Helvetica Neue" w:hAnsi="Helvetica Neue"/>
                <w:color w:val="7030A0"/>
                <w:sz w:val="20"/>
                <w:szCs w:val="20"/>
              </w:rPr>
              <w:t xml:space="preserve"> put in place after the accident</w:t>
            </w:r>
            <w:r w:rsidRPr="00E61EC3">
              <w:rPr>
                <w:rFonts w:ascii="Helvetica Neue" w:hAnsi="Helvetica Neue"/>
                <w:color w:val="7030A0"/>
                <w:sz w:val="20"/>
                <w:szCs w:val="20"/>
              </w:rPr>
              <w:t xml:space="preserve">. </w:t>
            </w:r>
          </w:p>
          <w:p w14:paraId="257E8DDF" w14:textId="77777777" w:rsidR="00E14CDD" w:rsidRPr="00E61EC3" w:rsidRDefault="00E14CDD" w:rsidP="00E14CDD">
            <w:pPr>
              <w:pStyle w:val="ListParagraph"/>
              <w:spacing w:after="60"/>
              <w:contextualSpacing w:val="0"/>
              <w:rPr>
                <w:rFonts w:ascii="Helvetica Neue" w:eastAsia="Calibri" w:hAnsi="Helvetica Neue" w:cs="Calibri"/>
                <w:b/>
                <w:sz w:val="20"/>
                <w:szCs w:val="20"/>
              </w:rPr>
            </w:pPr>
          </w:p>
          <w:p w14:paraId="19506E00" w14:textId="57DC234C" w:rsidR="00722E1F" w:rsidRPr="00E61EC3" w:rsidRDefault="00440383" w:rsidP="00416968">
            <w:pPr>
              <w:rPr>
                <w:rFonts w:ascii="Helvetica Neue" w:eastAsia="Calibri" w:hAnsi="Helvetica Neue" w:cs="Calibri"/>
                <w:bCs/>
                <w:sz w:val="20"/>
                <w:szCs w:val="20"/>
              </w:rPr>
            </w:pPr>
            <w:r w:rsidRPr="00E61EC3">
              <w:rPr>
                <w:rFonts w:ascii="Helvetica Neue" w:eastAsia="Calibri" w:hAnsi="Helvetica Neue" w:cs="Calibri"/>
                <w:bCs/>
                <w:sz w:val="20"/>
                <w:szCs w:val="20"/>
                <w:u w:val="single"/>
              </w:rPr>
              <w:t>Note:</w:t>
            </w:r>
            <w:r w:rsidRPr="00E61EC3">
              <w:rPr>
                <w:rFonts w:ascii="Helvetica Neue" w:eastAsia="Calibri" w:hAnsi="Helvetica Neue" w:cs="Calibri"/>
                <w:b/>
                <w:sz w:val="20"/>
                <w:szCs w:val="20"/>
              </w:rPr>
              <w:t xml:space="preserve"> </w:t>
            </w:r>
            <w:r w:rsidR="00722E1F" w:rsidRPr="00E61EC3">
              <w:rPr>
                <w:rFonts w:ascii="Helvetica Neue" w:eastAsia="Calibri" w:hAnsi="Helvetica Neue" w:cs="Calibri"/>
                <w:bCs/>
                <w:sz w:val="20"/>
                <w:szCs w:val="20"/>
              </w:rPr>
              <w:t xml:space="preserve">You may also refer to the </w:t>
            </w:r>
            <w:r w:rsidR="00416968" w:rsidRPr="00E61EC3">
              <w:rPr>
                <w:rFonts w:ascii="Helvetica Neue" w:eastAsia="Calibri" w:hAnsi="Helvetica Neue" w:cs="Calibri"/>
                <w:bCs/>
                <w:sz w:val="20"/>
                <w:szCs w:val="20"/>
              </w:rPr>
              <w:t xml:space="preserve">grade level NGSS </w:t>
            </w:r>
            <w:hyperlink r:id="rId7" w:history="1">
              <w:r w:rsidR="00416968" w:rsidRPr="00E61EC3">
                <w:rPr>
                  <w:rStyle w:val="Hyperlink"/>
                  <w:rFonts w:ascii="Helvetica Neue" w:eastAsia="Calibri" w:hAnsi="Helvetica Neue" w:cs="Calibri"/>
                  <w:bCs/>
                  <w:sz w:val="20"/>
                  <w:szCs w:val="20"/>
                </w:rPr>
                <w:t>Performance Expectations</w:t>
              </w:r>
            </w:hyperlink>
            <w:r w:rsidR="00416968" w:rsidRPr="00E61EC3">
              <w:rPr>
                <w:rFonts w:ascii="Helvetica Neue" w:eastAsia="Calibri" w:hAnsi="Helvetica Neue" w:cs="Calibri"/>
                <w:bCs/>
                <w:sz w:val="20"/>
                <w:szCs w:val="20"/>
              </w:rPr>
              <w:t xml:space="preserve"> (PEs) </w:t>
            </w:r>
            <w:r w:rsidR="000D1EF4" w:rsidRPr="00E61EC3">
              <w:rPr>
                <w:rFonts w:ascii="Helvetica Neue" w:eastAsia="Calibri" w:hAnsi="Helvetica Neue" w:cs="Calibri"/>
                <w:bCs/>
                <w:sz w:val="20"/>
                <w:szCs w:val="20"/>
              </w:rPr>
              <w:t>because they</w:t>
            </w:r>
            <w:r w:rsidR="002827C0" w:rsidRPr="00E61EC3">
              <w:rPr>
                <w:rFonts w:ascii="Helvetica Neue" w:eastAsia="Calibri" w:hAnsi="Helvetica Neue" w:cs="Calibri"/>
                <w:bCs/>
                <w:sz w:val="20"/>
                <w:szCs w:val="20"/>
              </w:rPr>
              <w:t xml:space="preserve"> have informed</w:t>
            </w:r>
            <w:r w:rsidR="00722E1F" w:rsidRPr="00E61EC3">
              <w:rPr>
                <w:rFonts w:ascii="Helvetica Neue" w:eastAsia="Calibri" w:hAnsi="Helvetica Neue" w:cs="Calibri"/>
                <w:bCs/>
                <w:sz w:val="20"/>
                <w:szCs w:val="20"/>
              </w:rPr>
              <w:t xml:space="preserve"> the </w:t>
            </w:r>
            <w:r w:rsidR="002827C0" w:rsidRPr="00E61EC3">
              <w:rPr>
                <w:rFonts w:ascii="Helvetica Neue" w:eastAsia="Calibri" w:hAnsi="Helvetica Neue" w:cs="Calibri"/>
                <w:bCs/>
                <w:sz w:val="20"/>
                <w:szCs w:val="20"/>
              </w:rPr>
              <w:t xml:space="preserve">most recent revision of the </w:t>
            </w:r>
            <w:r w:rsidR="00722E1F" w:rsidRPr="00E61EC3">
              <w:rPr>
                <w:rFonts w:ascii="Helvetica Neue" w:eastAsia="Calibri" w:hAnsi="Helvetica Neue" w:cs="Calibri"/>
                <w:bCs/>
                <w:sz w:val="20"/>
                <w:szCs w:val="20"/>
              </w:rPr>
              <w:t>science TEKS</w:t>
            </w:r>
            <w:r w:rsidR="00416968" w:rsidRPr="00E61EC3">
              <w:rPr>
                <w:rFonts w:ascii="Helvetica Neue" w:eastAsia="Calibri" w:hAnsi="Helvetica Neue" w:cs="Calibri"/>
                <w:bCs/>
                <w:sz w:val="20"/>
                <w:szCs w:val="20"/>
              </w:rPr>
              <w:t xml:space="preserve">. </w:t>
            </w:r>
          </w:p>
          <w:p w14:paraId="3E53E0CD" w14:textId="5DE2BC3C" w:rsidR="004733EC" w:rsidRPr="00E61EC3" w:rsidRDefault="004733EC" w:rsidP="00416968">
            <w:pPr>
              <w:rPr>
                <w:rFonts w:ascii="Helvetica Neue" w:eastAsia="Calibri" w:hAnsi="Helvetica Neue" w:cs="Calibri"/>
                <w:bCs/>
                <w:sz w:val="20"/>
                <w:szCs w:val="20"/>
              </w:rPr>
            </w:pPr>
            <w:r w:rsidRPr="00E61EC3">
              <w:rPr>
                <w:rFonts w:ascii="Helvetica Neue" w:eastAsia="Calibri" w:hAnsi="Helvetica Neue" w:cs="Calibri"/>
                <w:bCs/>
                <w:sz w:val="20"/>
                <w:szCs w:val="20"/>
              </w:rPr>
              <w:t>--------------------------------------------------------------------------</w:t>
            </w:r>
          </w:p>
          <w:p w14:paraId="4B61250B" w14:textId="2C6E0517" w:rsidR="00416968" w:rsidRPr="00E61EC3" w:rsidRDefault="002827C0" w:rsidP="002827C0">
            <w:pPr>
              <w:rPr>
                <w:rFonts w:ascii="Helvetica Neue" w:eastAsia="Calibri" w:hAnsi="Helvetica Neue" w:cs="Calibri"/>
                <w:sz w:val="20"/>
                <w:szCs w:val="20"/>
              </w:rPr>
            </w:pPr>
            <w:r w:rsidRPr="00E61EC3">
              <w:rPr>
                <w:rFonts w:ascii="Helvetica Neue" w:eastAsia="Calibri" w:hAnsi="Helvetica Neue" w:cs="Calibri"/>
                <w:sz w:val="20"/>
                <w:szCs w:val="20"/>
              </w:rPr>
              <w:t>Please describe the</w:t>
            </w:r>
            <w:r w:rsidRPr="00E61EC3">
              <w:rPr>
                <w:rFonts w:ascii="Helvetica Neue" w:eastAsia="Calibri" w:hAnsi="Helvetica Neue" w:cs="Calibri"/>
                <w:b/>
                <w:bCs/>
                <w:sz w:val="20"/>
                <w:szCs w:val="20"/>
              </w:rPr>
              <w:t xml:space="preserve"> </w:t>
            </w:r>
            <w:r w:rsidR="00113F78" w:rsidRPr="00E61EC3">
              <w:rPr>
                <w:rFonts w:ascii="Helvetica Neue" w:eastAsia="Calibri" w:hAnsi="Helvetica Neue" w:cs="Calibri"/>
                <w:sz w:val="20"/>
                <w:szCs w:val="20"/>
              </w:rPr>
              <w:t xml:space="preserve">“evidence” </w:t>
            </w:r>
            <w:r w:rsidRPr="00E61EC3">
              <w:rPr>
                <w:rFonts w:ascii="Helvetica Neue" w:eastAsia="Calibri" w:hAnsi="Helvetica Neue" w:cs="Calibri"/>
                <w:sz w:val="20"/>
                <w:szCs w:val="20"/>
              </w:rPr>
              <w:t xml:space="preserve">that you will look for to determine if your students have mastered </w:t>
            </w:r>
            <w:r w:rsidR="00113F78" w:rsidRPr="00E61EC3">
              <w:rPr>
                <w:rFonts w:ascii="Helvetica Neue" w:eastAsia="Calibri" w:hAnsi="Helvetica Neue" w:cs="Calibri"/>
                <w:sz w:val="20"/>
                <w:szCs w:val="20"/>
              </w:rPr>
              <w:t xml:space="preserve">content and skills </w:t>
            </w:r>
            <w:r w:rsidRPr="00E61EC3">
              <w:rPr>
                <w:rFonts w:ascii="Helvetica Neue" w:eastAsia="Calibri" w:hAnsi="Helvetica Neue" w:cs="Calibri"/>
                <w:sz w:val="20"/>
                <w:szCs w:val="20"/>
              </w:rPr>
              <w:t>contained in the lesson. List or describe the criteria that you will use to assess if your students have met your performance expectation(s).</w:t>
            </w:r>
          </w:p>
          <w:p w14:paraId="13C5FDBA" w14:textId="77777777" w:rsidR="00745EF4" w:rsidRPr="00E61EC3" w:rsidRDefault="00745EF4" w:rsidP="002827C0">
            <w:pPr>
              <w:rPr>
                <w:rFonts w:ascii="Helvetica Neue" w:eastAsia="Calibri" w:hAnsi="Helvetica Neue" w:cs="Calibri"/>
                <w:sz w:val="20"/>
                <w:szCs w:val="20"/>
              </w:rPr>
            </w:pPr>
          </w:p>
          <w:p w14:paraId="10F190EB" w14:textId="62C71CDB" w:rsidR="00745EF4" w:rsidRDefault="007629F5" w:rsidP="00E61EC3">
            <w:pPr>
              <w:rPr>
                <w:rFonts w:ascii="Helvetica Neue" w:eastAsia="Calibri" w:hAnsi="Helvetica Neue" w:cs="Calibri"/>
                <w:b/>
                <w:bCs/>
                <w:color w:val="7030A0"/>
                <w:sz w:val="20"/>
                <w:szCs w:val="20"/>
              </w:rPr>
            </w:pPr>
            <w:r w:rsidRPr="00E61EC3">
              <w:rPr>
                <w:rFonts w:ascii="Helvetica Neue" w:eastAsia="Calibri" w:hAnsi="Helvetica Neue" w:cs="Calibri"/>
                <w:b/>
                <w:bCs/>
                <w:color w:val="7030A0"/>
                <w:sz w:val="20"/>
                <w:szCs w:val="20"/>
              </w:rPr>
              <w:t>Examples of o</w:t>
            </w:r>
            <w:r w:rsidR="00745EF4" w:rsidRPr="00E61EC3">
              <w:rPr>
                <w:rFonts w:ascii="Helvetica Neue" w:eastAsia="Calibri" w:hAnsi="Helvetica Neue" w:cs="Calibri"/>
                <w:b/>
                <w:bCs/>
                <w:color w:val="7030A0"/>
                <w:sz w:val="20"/>
                <w:szCs w:val="20"/>
              </w:rPr>
              <w:t>bservable features of student performance that will tell me they have met performance expectation(s).</w:t>
            </w:r>
          </w:p>
          <w:p w14:paraId="757FE0A7" w14:textId="77777777" w:rsidR="00802D97" w:rsidRDefault="00802D97" w:rsidP="00E61EC3">
            <w:pPr>
              <w:pStyle w:val="NormalWeb"/>
              <w:spacing w:before="0" w:beforeAutospacing="0" w:after="0" w:afterAutospacing="0"/>
              <w:rPr>
                <w:rFonts w:ascii="Helvetica Neue" w:hAnsi="Helvetica Neue" w:cs="Arial"/>
                <w:color w:val="7030A0"/>
                <w:sz w:val="20"/>
                <w:szCs w:val="20"/>
                <w:u w:val="single"/>
              </w:rPr>
            </w:pPr>
          </w:p>
          <w:p w14:paraId="527E5665" w14:textId="680DD3B6" w:rsidR="007629F5" w:rsidRPr="00301CBA" w:rsidRDefault="007629F5" w:rsidP="00E61EC3">
            <w:pPr>
              <w:pStyle w:val="NormalWeb"/>
              <w:spacing w:before="0" w:beforeAutospacing="0" w:after="0" w:afterAutospacing="0"/>
              <w:rPr>
                <w:rFonts w:ascii="Helvetica Neue" w:hAnsi="Helvetica Neue" w:cs="Arial"/>
                <w:color w:val="7030A0"/>
                <w:sz w:val="20"/>
                <w:szCs w:val="20"/>
              </w:rPr>
            </w:pPr>
            <w:r w:rsidRPr="00301CBA">
              <w:rPr>
                <w:rFonts w:ascii="Helvetica Neue" w:hAnsi="Helvetica Neue" w:cs="Arial"/>
                <w:color w:val="7030A0"/>
                <w:sz w:val="20"/>
                <w:szCs w:val="20"/>
                <w:u w:val="single"/>
              </w:rPr>
              <w:t>Identifying relationships</w:t>
            </w:r>
            <w:r w:rsidRPr="00301CBA">
              <w:rPr>
                <w:rFonts w:ascii="Helvetica Neue" w:hAnsi="Helvetica Neue" w:cs="Arial"/>
                <w:color w:val="7030A0"/>
                <w:sz w:val="20"/>
                <w:szCs w:val="20"/>
              </w:rPr>
              <w:t xml:space="preserve">: </w:t>
            </w:r>
          </w:p>
          <w:p w14:paraId="58859928" w14:textId="5E0BFB9C" w:rsidR="007629F5" w:rsidRPr="00301CBA" w:rsidRDefault="007629F5" w:rsidP="00E61EC3">
            <w:pPr>
              <w:pStyle w:val="NormalWeb"/>
              <w:numPr>
                <w:ilvl w:val="0"/>
                <w:numId w:val="17"/>
              </w:numPr>
              <w:spacing w:before="0" w:beforeAutospacing="0" w:after="0" w:afterAutospacing="0"/>
              <w:rPr>
                <w:rFonts w:ascii="Helvetica Neue" w:hAnsi="Helvetica Neue" w:cs="Arial"/>
                <w:color w:val="7030A0"/>
                <w:sz w:val="20"/>
                <w:szCs w:val="20"/>
              </w:rPr>
            </w:pPr>
            <w:r w:rsidRPr="00301CBA">
              <w:rPr>
                <w:rFonts w:ascii="Helvetica Neue" w:hAnsi="Helvetica Neue" w:cs="Arial"/>
                <w:color w:val="7030A0"/>
                <w:sz w:val="20"/>
                <w:szCs w:val="20"/>
              </w:rPr>
              <w:t>Students recognize the</w:t>
            </w:r>
            <w:r w:rsidR="00616136" w:rsidRPr="00301CBA">
              <w:rPr>
                <w:rFonts w:ascii="Helvetica Neue" w:hAnsi="Helvetica Neue" w:cs="Arial"/>
                <w:color w:val="7030A0"/>
                <w:sz w:val="20"/>
                <w:szCs w:val="20"/>
              </w:rPr>
              <w:t xml:space="preserve"> relationships between the changes in one </w:t>
            </w:r>
            <w:r w:rsidRPr="00301CBA">
              <w:rPr>
                <w:rFonts w:ascii="Helvetica Neue" w:hAnsi="Helvetica Neue" w:cs="Arial"/>
                <w:color w:val="7030A0"/>
                <w:sz w:val="20"/>
                <w:szCs w:val="20"/>
              </w:rPr>
              <w:t xml:space="preserve">part </w:t>
            </w:r>
            <w:r w:rsidR="00616136" w:rsidRPr="00301CBA">
              <w:rPr>
                <w:rFonts w:ascii="Helvetica Neue" w:hAnsi="Helvetica Neue" w:cs="Arial"/>
                <w:color w:val="7030A0"/>
                <w:sz w:val="20"/>
                <w:szCs w:val="20"/>
              </w:rPr>
              <w:t xml:space="preserve">and changes in another </w:t>
            </w:r>
            <w:r w:rsidRPr="00301CBA">
              <w:rPr>
                <w:rFonts w:ascii="Helvetica Neue" w:hAnsi="Helvetica Neue" w:cs="Arial"/>
                <w:color w:val="7030A0"/>
                <w:sz w:val="20"/>
                <w:szCs w:val="20"/>
              </w:rPr>
              <w:t xml:space="preserve">part of the </w:t>
            </w:r>
            <w:r w:rsidR="00616136" w:rsidRPr="00301CBA">
              <w:rPr>
                <w:rFonts w:ascii="Helvetica Neue" w:hAnsi="Helvetica Neue" w:cs="Arial"/>
                <w:color w:val="7030A0"/>
                <w:sz w:val="20"/>
                <w:szCs w:val="20"/>
              </w:rPr>
              <w:t xml:space="preserve">Earth system </w:t>
            </w:r>
          </w:p>
          <w:p w14:paraId="00822BAF" w14:textId="77777777" w:rsidR="004C7DEE" w:rsidRPr="00301CBA" w:rsidRDefault="00C9059D" w:rsidP="00E61EC3">
            <w:pPr>
              <w:pStyle w:val="ListParagraph"/>
              <w:numPr>
                <w:ilvl w:val="0"/>
                <w:numId w:val="17"/>
              </w:numPr>
              <w:contextualSpacing w:val="0"/>
              <w:rPr>
                <w:rFonts w:ascii="Helvetica Neue" w:hAnsi="Helvetica Neue"/>
                <w:color w:val="7030A0"/>
                <w:sz w:val="20"/>
                <w:szCs w:val="20"/>
              </w:rPr>
            </w:pPr>
            <w:r w:rsidRPr="00301CBA">
              <w:rPr>
                <w:rFonts w:ascii="Helvetica Neue" w:hAnsi="Helvetica Neue" w:cs="Arial"/>
                <w:color w:val="7030A0"/>
                <w:sz w:val="20"/>
                <w:szCs w:val="20"/>
              </w:rPr>
              <w:t xml:space="preserve">Students identify and describe the relationships between components of </w:t>
            </w:r>
            <w:r w:rsidR="004C7DEE" w:rsidRPr="00301CBA">
              <w:rPr>
                <w:rFonts w:ascii="Helvetica Neue" w:hAnsi="Helvetica Neue" w:cs="Arial"/>
                <w:color w:val="7030A0"/>
                <w:sz w:val="20"/>
                <w:szCs w:val="20"/>
              </w:rPr>
              <w:t>a safe well</w:t>
            </w:r>
          </w:p>
          <w:p w14:paraId="009E5A65" w14:textId="7FABD284" w:rsidR="00B00F77" w:rsidRPr="00802D97" w:rsidRDefault="00616136" w:rsidP="00E61EC3">
            <w:pPr>
              <w:pStyle w:val="ListParagraph"/>
              <w:numPr>
                <w:ilvl w:val="0"/>
                <w:numId w:val="17"/>
              </w:numPr>
              <w:contextualSpacing w:val="0"/>
              <w:rPr>
                <w:rFonts w:ascii="Helvetica Neue" w:hAnsi="Helvetica Neue"/>
                <w:color w:val="7030A0"/>
                <w:sz w:val="20"/>
                <w:szCs w:val="20"/>
              </w:rPr>
            </w:pPr>
            <w:r w:rsidRPr="00301CBA">
              <w:rPr>
                <w:rFonts w:ascii="Helvetica Neue" w:hAnsi="Helvetica Neue" w:cs="Arial"/>
                <w:color w:val="7030A0"/>
                <w:sz w:val="20"/>
                <w:szCs w:val="20"/>
              </w:rPr>
              <w:t xml:space="preserve">Students identify </w:t>
            </w:r>
            <w:r w:rsidR="004C7DEE" w:rsidRPr="00301CBA">
              <w:rPr>
                <w:rFonts w:ascii="Helvetica Neue" w:hAnsi="Helvetica Neue" w:cs="Arial"/>
                <w:color w:val="7030A0"/>
                <w:sz w:val="20"/>
                <w:szCs w:val="20"/>
              </w:rPr>
              <w:t xml:space="preserve">how </w:t>
            </w:r>
            <w:r w:rsidRPr="00301CBA">
              <w:rPr>
                <w:rFonts w:ascii="Helvetica Neue" w:hAnsi="Helvetica Neue" w:cs="Arial"/>
                <w:color w:val="7030A0"/>
                <w:sz w:val="20"/>
                <w:szCs w:val="20"/>
              </w:rPr>
              <w:t xml:space="preserve">specific technologies </w:t>
            </w:r>
            <w:r w:rsidR="004C7DEE" w:rsidRPr="00301CBA">
              <w:rPr>
                <w:rFonts w:ascii="Helvetica Neue" w:hAnsi="Helvetica Neue" w:cs="Arial"/>
                <w:color w:val="7030A0"/>
                <w:sz w:val="20"/>
                <w:szCs w:val="20"/>
              </w:rPr>
              <w:t xml:space="preserve">and engineering designs can help </w:t>
            </w:r>
            <w:r w:rsidR="004C7DEE" w:rsidRPr="00301CBA">
              <w:rPr>
                <w:rFonts w:ascii="Helvetica Neue" w:hAnsi="Helvetica Neue"/>
                <w:color w:val="7030A0"/>
                <w:sz w:val="20"/>
                <w:szCs w:val="20"/>
              </w:rPr>
              <w:t>prevent unnecessary degradation and destruction of Earth's subsystems and diminish detrimental impacts to individuals and society (Relevance)</w:t>
            </w:r>
          </w:p>
          <w:p w14:paraId="1A35151C" w14:textId="0892BE62" w:rsidR="00616136" w:rsidRPr="00301CBA" w:rsidRDefault="009A48A5" w:rsidP="00E61EC3">
            <w:pPr>
              <w:pStyle w:val="NormalWeb"/>
              <w:spacing w:before="0" w:beforeAutospacing="0" w:after="0" w:afterAutospacing="0"/>
              <w:rPr>
                <w:rFonts w:ascii="Helvetica Neue" w:hAnsi="Helvetica Neue"/>
                <w:color w:val="7030A0"/>
                <w:sz w:val="20"/>
                <w:szCs w:val="20"/>
                <w:u w:val="single"/>
              </w:rPr>
            </w:pPr>
            <w:r w:rsidRPr="00301CBA">
              <w:rPr>
                <w:rFonts w:ascii="Helvetica Neue" w:hAnsi="Helvetica Neue"/>
                <w:color w:val="7030A0"/>
                <w:sz w:val="20"/>
                <w:szCs w:val="20"/>
                <w:u w:val="single"/>
              </w:rPr>
              <w:t>Evidence</w:t>
            </w:r>
          </w:p>
          <w:p w14:paraId="5EB70FF5" w14:textId="77777777" w:rsidR="00E61EC3" w:rsidRPr="00301CBA" w:rsidRDefault="00B00F77" w:rsidP="00E61EC3">
            <w:pPr>
              <w:pStyle w:val="NormalWeb"/>
              <w:numPr>
                <w:ilvl w:val="0"/>
                <w:numId w:val="17"/>
              </w:numPr>
              <w:spacing w:before="0" w:beforeAutospacing="0" w:after="0" w:afterAutospacing="0"/>
              <w:rPr>
                <w:rFonts w:ascii="Helvetica Neue" w:hAnsi="Helvetica Neue" w:cs="Arial"/>
                <w:color w:val="7030A0"/>
                <w:sz w:val="20"/>
                <w:szCs w:val="20"/>
              </w:rPr>
            </w:pPr>
            <w:r w:rsidRPr="00301CBA">
              <w:rPr>
                <w:rFonts w:ascii="Helvetica Neue" w:hAnsi="Helvetica Neue" w:cs="Arial"/>
                <w:color w:val="7030A0"/>
                <w:sz w:val="20"/>
                <w:szCs w:val="20"/>
              </w:rPr>
              <w:t>Students provide e</w:t>
            </w:r>
            <w:r w:rsidR="009A48A5" w:rsidRPr="00301CBA">
              <w:rPr>
                <w:rFonts w:ascii="Helvetica Neue" w:hAnsi="Helvetica Neue" w:cs="Arial"/>
                <w:color w:val="7030A0"/>
                <w:sz w:val="20"/>
                <w:szCs w:val="20"/>
              </w:rPr>
              <w:t xml:space="preserve">vidence of the dependence of human populations on technological systems to acquire natural resources </w:t>
            </w:r>
            <w:r w:rsidRPr="00301CBA">
              <w:rPr>
                <w:rFonts w:ascii="Helvetica Neue" w:hAnsi="Helvetica Neue" w:cs="Arial"/>
                <w:color w:val="7030A0"/>
                <w:sz w:val="20"/>
                <w:szCs w:val="20"/>
              </w:rPr>
              <w:t>for our energy use</w:t>
            </w:r>
            <w:r w:rsidR="009A48A5" w:rsidRPr="00301CBA">
              <w:rPr>
                <w:rFonts w:ascii="Helvetica Neue" w:hAnsi="Helvetica Neue" w:cs="Arial"/>
                <w:color w:val="7030A0"/>
                <w:sz w:val="20"/>
                <w:szCs w:val="20"/>
              </w:rPr>
              <w:t>.</w:t>
            </w:r>
          </w:p>
          <w:p w14:paraId="3E65BEAC" w14:textId="31A545AA" w:rsidR="00301CBA" w:rsidRPr="00802D97" w:rsidRDefault="00E61EC3" w:rsidP="00802D97">
            <w:pPr>
              <w:pStyle w:val="NormalWeb"/>
              <w:numPr>
                <w:ilvl w:val="0"/>
                <w:numId w:val="17"/>
              </w:numPr>
              <w:spacing w:before="0" w:beforeAutospacing="0" w:after="0" w:afterAutospacing="0"/>
              <w:rPr>
                <w:rFonts w:ascii="Helvetica Neue" w:hAnsi="Helvetica Neue" w:cs="Arial"/>
                <w:color w:val="7030A0"/>
                <w:sz w:val="20"/>
                <w:szCs w:val="20"/>
              </w:rPr>
            </w:pPr>
            <w:r w:rsidRPr="00301CBA">
              <w:rPr>
                <w:rFonts w:ascii="Helvetica Neue" w:hAnsi="Helvetica Neue" w:cs="Arial"/>
                <w:color w:val="7030A0"/>
                <w:sz w:val="20"/>
                <w:szCs w:val="20"/>
              </w:rPr>
              <w:lastRenderedPageBreak/>
              <w:t>Students identify evidence for the design solutions, including the cost of safely extracting or developing hydrocarbon energy reserves</w:t>
            </w:r>
          </w:p>
          <w:p w14:paraId="77E858CD" w14:textId="77777777" w:rsidR="00301CBA" w:rsidRPr="00301CBA" w:rsidRDefault="00301CBA" w:rsidP="00301CBA">
            <w:pPr>
              <w:pStyle w:val="NormalWeb"/>
              <w:spacing w:before="0" w:beforeAutospacing="0" w:after="0" w:afterAutospacing="0"/>
              <w:rPr>
                <w:rFonts w:ascii="Helvetica Neue" w:hAnsi="Helvetica Neue" w:cs="Arial"/>
                <w:color w:val="7030A0"/>
                <w:sz w:val="20"/>
                <w:szCs w:val="20"/>
              </w:rPr>
            </w:pPr>
            <w:r w:rsidRPr="00301CBA">
              <w:rPr>
                <w:rFonts w:ascii="Helvetica Neue" w:hAnsi="Helvetica Neue" w:cs="Arial"/>
                <w:color w:val="7030A0"/>
                <w:sz w:val="20"/>
                <w:szCs w:val="20"/>
                <w:u w:val="single"/>
              </w:rPr>
              <w:t>Organizing data</w:t>
            </w:r>
            <w:r w:rsidRPr="00301CBA">
              <w:rPr>
                <w:rFonts w:ascii="Helvetica Neue" w:hAnsi="Helvetica Neue" w:cs="Arial"/>
                <w:color w:val="7030A0"/>
                <w:sz w:val="20"/>
                <w:szCs w:val="20"/>
              </w:rPr>
              <w:t xml:space="preserve">:  </w:t>
            </w:r>
          </w:p>
          <w:p w14:paraId="3DD02231" w14:textId="79BCDB9E" w:rsidR="00E61EC3" w:rsidRPr="00802D97" w:rsidRDefault="00301CBA" w:rsidP="00E61EC3">
            <w:pPr>
              <w:pStyle w:val="NormalWeb"/>
              <w:numPr>
                <w:ilvl w:val="0"/>
                <w:numId w:val="17"/>
              </w:numPr>
              <w:spacing w:before="0" w:beforeAutospacing="0" w:after="0" w:afterAutospacing="0"/>
              <w:rPr>
                <w:rFonts w:ascii="Helvetica Neue" w:hAnsi="Helvetica Neue" w:cs="Arial"/>
                <w:color w:val="7030A0"/>
                <w:sz w:val="20"/>
                <w:szCs w:val="20"/>
              </w:rPr>
            </w:pPr>
            <w:r w:rsidRPr="00301CBA">
              <w:rPr>
                <w:rFonts w:ascii="Helvetica Neue" w:hAnsi="Helvetica Neue" w:cs="Arial"/>
                <w:color w:val="7030A0"/>
                <w:sz w:val="20"/>
                <w:szCs w:val="20"/>
              </w:rPr>
              <w:t xml:space="preserve">Students can organize information to describe the impacts of the Deepwater Horizon Blowout at Earth’s surface. </w:t>
            </w:r>
          </w:p>
          <w:p w14:paraId="6940D74C" w14:textId="77777777" w:rsidR="00B00F77" w:rsidRPr="00301CBA" w:rsidRDefault="00B00F77" w:rsidP="00E61EC3">
            <w:pPr>
              <w:pStyle w:val="NormalWeb"/>
              <w:spacing w:before="0" w:beforeAutospacing="0" w:after="0" w:afterAutospacing="0"/>
              <w:rPr>
                <w:rFonts w:ascii="Helvetica Neue" w:hAnsi="Helvetica Neue" w:cs="Arial"/>
                <w:color w:val="7030A0"/>
                <w:sz w:val="20"/>
                <w:szCs w:val="20"/>
              </w:rPr>
            </w:pPr>
            <w:r w:rsidRPr="00301CBA">
              <w:rPr>
                <w:rFonts w:ascii="Helvetica Neue" w:hAnsi="Helvetica Neue" w:cs="Arial"/>
                <w:color w:val="7030A0"/>
                <w:sz w:val="20"/>
                <w:szCs w:val="20"/>
                <w:u w:val="single"/>
              </w:rPr>
              <w:t>Reasoning/synthesis</w:t>
            </w:r>
            <w:r w:rsidRPr="00301CBA">
              <w:rPr>
                <w:rFonts w:ascii="Helvetica Neue" w:hAnsi="Helvetica Neue" w:cs="Arial"/>
                <w:color w:val="7030A0"/>
                <w:sz w:val="20"/>
                <w:szCs w:val="20"/>
              </w:rPr>
              <w:t>:</w:t>
            </w:r>
          </w:p>
          <w:p w14:paraId="784A575F" w14:textId="6656F8E6" w:rsidR="007629F5" w:rsidRPr="00301CBA" w:rsidRDefault="00B00F77" w:rsidP="00301CBA">
            <w:pPr>
              <w:pStyle w:val="NormalWeb"/>
              <w:numPr>
                <w:ilvl w:val="0"/>
                <w:numId w:val="17"/>
              </w:numPr>
              <w:spacing w:before="0" w:beforeAutospacing="0" w:after="0" w:afterAutospacing="0"/>
              <w:rPr>
                <w:rFonts w:ascii="Helvetica Neue" w:hAnsi="Helvetica Neue"/>
                <w:color w:val="7030A0"/>
                <w:sz w:val="20"/>
                <w:szCs w:val="20"/>
              </w:rPr>
            </w:pPr>
            <w:r w:rsidRPr="00301CBA">
              <w:rPr>
                <w:rFonts w:ascii="Helvetica Neue" w:hAnsi="Helvetica Neue" w:cs="Arial"/>
                <w:color w:val="7030A0"/>
                <w:sz w:val="20"/>
                <w:szCs w:val="20"/>
              </w:rPr>
              <w:t>Using the case study of the</w:t>
            </w:r>
            <w:r w:rsidR="00E61EC3" w:rsidRPr="00301CBA">
              <w:rPr>
                <w:rFonts w:ascii="Helvetica Neue" w:hAnsi="Helvetica Neue" w:cs="Arial"/>
                <w:color w:val="7030A0"/>
                <w:sz w:val="20"/>
                <w:szCs w:val="20"/>
              </w:rPr>
              <w:t xml:space="preserve"> </w:t>
            </w:r>
            <w:r w:rsidRPr="00301CBA">
              <w:rPr>
                <w:rFonts w:ascii="Helvetica Neue" w:hAnsi="Helvetica Neue" w:cs="Arial"/>
                <w:color w:val="7030A0"/>
                <w:sz w:val="20"/>
                <w:szCs w:val="20"/>
              </w:rPr>
              <w:t>Deep</w:t>
            </w:r>
            <w:r w:rsidR="00E61EC3" w:rsidRPr="00301CBA">
              <w:rPr>
                <w:rFonts w:ascii="Helvetica Neue" w:hAnsi="Helvetica Neue" w:cs="Arial"/>
                <w:color w:val="7030A0"/>
                <w:sz w:val="20"/>
                <w:szCs w:val="20"/>
              </w:rPr>
              <w:t xml:space="preserve">water </w:t>
            </w:r>
            <w:r w:rsidRPr="00301CBA">
              <w:rPr>
                <w:rFonts w:ascii="Helvetica Neue" w:hAnsi="Helvetica Neue" w:cs="Arial"/>
                <w:color w:val="7030A0"/>
                <w:sz w:val="20"/>
                <w:szCs w:val="20"/>
              </w:rPr>
              <w:t>Horizon Blowout, s</w:t>
            </w:r>
            <w:r w:rsidR="007629F5" w:rsidRPr="00301CBA">
              <w:rPr>
                <w:rFonts w:ascii="Helvetica Neue" w:hAnsi="Helvetica Neue" w:cs="Arial"/>
                <w:color w:val="7030A0"/>
                <w:sz w:val="20"/>
                <w:szCs w:val="20"/>
              </w:rPr>
              <w:t>tudents describe</w:t>
            </w:r>
            <w:r w:rsidRPr="00301CBA">
              <w:rPr>
                <w:rFonts w:ascii="Helvetica Neue" w:hAnsi="Helvetica Neue" w:cs="Arial"/>
                <w:color w:val="7030A0"/>
                <w:sz w:val="20"/>
                <w:szCs w:val="20"/>
              </w:rPr>
              <w:t xml:space="preserve"> </w:t>
            </w:r>
            <w:r w:rsidR="007629F5" w:rsidRPr="00301CBA">
              <w:rPr>
                <w:rFonts w:ascii="Helvetica Neue" w:hAnsi="Helvetica Neue" w:cs="Arial"/>
                <w:color w:val="7030A0"/>
                <w:sz w:val="20"/>
                <w:szCs w:val="20"/>
              </w:rPr>
              <w:t xml:space="preserve">that a decision on the “best” solution may change over time as engineers and scientists work to increase the benefits of design solutions while decreasing costs and risks. </w:t>
            </w:r>
          </w:p>
          <w:p w14:paraId="64F4F601" w14:textId="069D6920" w:rsidR="00416968" w:rsidRPr="00E61EC3" w:rsidRDefault="00416968" w:rsidP="00E61EC3">
            <w:pPr>
              <w:rPr>
                <w:rFonts w:ascii="Helvetica Neue" w:hAnsi="Helvetica Neue"/>
                <w:sz w:val="20"/>
                <w:szCs w:val="20"/>
              </w:rPr>
            </w:pPr>
          </w:p>
        </w:tc>
      </w:tr>
    </w:tbl>
    <w:p w14:paraId="57F3C55F" w14:textId="5DBCBFE5" w:rsidR="00010555" w:rsidRPr="00010555" w:rsidRDefault="00010555" w:rsidP="00010555">
      <w:pPr>
        <w:rPr>
          <w:rFonts w:ascii="Helvetica Neue" w:hAnsi="Helvetica Neue"/>
          <w:sz w:val="32"/>
          <w:szCs w:val="32"/>
        </w:rPr>
      </w:pPr>
      <w:r w:rsidRPr="00010555">
        <w:rPr>
          <w:rFonts w:ascii="Helvetica Neue" w:hAnsi="Helvetica Neue"/>
          <w:sz w:val="32"/>
          <w:szCs w:val="32"/>
        </w:rPr>
        <w:lastRenderedPageBreak/>
        <w:t>PART 1</w:t>
      </w:r>
      <w:r>
        <w:rPr>
          <w:rFonts w:ascii="Helvetica Neue" w:hAnsi="Helvetica Neue"/>
          <w:sz w:val="32"/>
          <w:szCs w:val="32"/>
        </w:rPr>
        <w:t>b</w:t>
      </w:r>
      <w:r w:rsidRPr="00010555">
        <w:rPr>
          <w:rFonts w:ascii="Helvetica Neue" w:hAnsi="Helvetica Neue"/>
          <w:sz w:val="32"/>
          <w:szCs w:val="32"/>
        </w:rPr>
        <w:t xml:space="preserve">. </w:t>
      </w:r>
    </w:p>
    <w:p w14:paraId="3DE7BC68" w14:textId="77777777" w:rsidR="00010555" w:rsidRPr="00416968" w:rsidRDefault="00010555" w:rsidP="00010555">
      <w:pPr>
        <w:pStyle w:val="ListParagraph"/>
        <w:shd w:val="clear" w:color="auto" w:fill="FFFFFF"/>
        <w:ind w:left="1440"/>
        <w:rPr>
          <w:rFonts w:ascii="Helvetica Neue" w:hAnsi="Helvetica Neue" w:cs="Arial"/>
          <w:color w:val="555555"/>
          <w:sz w:val="22"/>
          <w:szCs w:val="22"/>
        </w:rPr>
      </w:pPr>
    </w:p>
    <w:tbl>
      <w:tblPr>
        <w:tblStyle w:val="TableGrid"/>
        <w:tblW w:w="9967" w:type="dxa"/>
        <w:tblLayout w:type="fixed"/>
        <w:tblLook w:val="04A0" w:firstRow="1" w:lastRow="0" w:firstColumn="1" w:lastColumn="0" w:noHBand="0" w:noVBand="1"/>
      </w:tblPr>
      <w:tblGrid>
        <w:gridCol w:w="2695"/>
        <w:gridCol w:w="5040"/>
        <w:gridCol w:w="2232"/>
      </w:tblGrid>
      <w:tr w:rsidR="00010555" w:rsidRPr="00416968" w14:paraId="4C63D97C" w14:textId="77777777" w:rsidTr="00B025E4">
        <w:tc>
          <w:tcPr>
            <w:tcW w:w="9967" w:type="dxa"/>
            <w:gridSpan w:val="3"/>
          </w:tcPr>
          <w:p w14:paraId="6383D247" w14:textId="3D8C1EF1" w:rsidR="00010555" w:rsidRDefault="00010555" w:rsidP="00B025E4">
            <w:pPr>
              <w:rPr>
                <w:rFonts w:ascii="Helvetica Neue" w:hAnsi="Helvetica Neue"/>
                <w:sz w:val="21"/>
                <w:szCs w:val="21"/>
              </w:rPr>
            </w:pPr>
            <w:r w:rsidRPr="00C3438E">
              <w:rPr>
                <w:rFonts w:ascii="Helvetica Neue" w:eastAsia="Calibri" w:hAnsi="Helvetica Neue" w:cs="Calibri"/>
                <w:b/>
                <w:sz w:val="21"/>
                <w:szCs w:val="21"/>
              </w:rPr>
              <w:t xml:space="preserve">Unpack the </w:t>
            </w:r>
            <w:r w:rsidR="00113F78" w:rsidRPr="00C3438E">
              <w:rPr>
                <w:rFonts w:ascii="Helvetica Neue" w:hAnsi="Helvetica Neue"/>
                <w:sz w:val="21"/>
                <w:szCs w:val="21"/>
              </w:rPr>
              <w:t xml:space="preserve">components of the </w:t>
            </w:r>
            <w:r w:rsidRPr="00C3438E">
              <w:rPr>
                <w:rFonts w:ascii="Helvetica Neue" w:eastAsia="Calibri" w:hAnsi="Helvetica Neue" w:cs="Calibri"/>
                <w:b/>
                <w:sz w:val="21"/>
                <w:szCs w:val="21"/>
              </w:rPr>
              <w:t>Performance Expectations</w:t>
            </w:r>
            <w:r w:rsidR="00113F78" w:rsidRPr="00C3438E">
              <w:rPr>
                <w:rFonts w:ascii="Helvetica Neue" w:eastAsia="Calibri" w:hAnsi="Helvetica Neue" w:cs="Calibri"/>
                <w:b/>
                <w:sz w:val="21"/>
                <w:szCs w:val="21"/>
              </w:rPr>
              <w:t xml:space="preserve"> that you choose using the </w:t>
            </w:r>
            <w:r w:rsidRPr="00C3438E">
              <w:rPr>
                <w:rFonts w:ascii="Helvetica Neue" w:eastAsia="Calibri" w:hAnsi="Helvetica Neue" w:cs="Calibri"/>
                <w:b/>
                <w:sz w:val="21"/>
                <w:szCs w:val="21"/>
              </w:rPr>
              <w:t>TEKS in the table below</w:t>
            </w:r>
            <w:r w:rsidR="00113F78" w:rsidRPr="00C3438E">
              <w:rPr>
                <w:rFonts w:ascii="Helvetica Neue" w:eastAsia="Calibri" w:hAnsi="Helvetica Neue" w:cs="Calibri"/>
                <w:b/>
                <w:sz w:val="21"/>
                <w:szCs w:val="21"/>
              </w:rPr>
              <w:t>.</w:t>
            </w:r>
          </w:p>
          <w:p w14:paraId="20B49FD1" w14:textId="438BC783" w:rsidR="000A14E3" w:rsidRPr="00C3438E" w:rsidRDefault="000A14E3" w:rsidP="00926952">
            <w:pPr>
              <w:rPr>
                <w:rFonts w:ascii="Helvetica Neue" w:hAnsi="Helvetica Neue"/>
                <w:sz w:val="21"/>
                <w:szCs w:val="21"/>
              </w:rPr>
            </w:pPr>
            <w:r>
              <w:rPr>
                <w:rStyle w:val="elementor-post-infoterms-list-item"/>
                <w:rFonts w:ascii="Open Sans" w:hAnsi="Open Sans" w:cs="Open Sans"/>
                <w:color w:val="3A3A3A"/>
                <w:sz w:val="18"/>
                <w:szCs w:val="18"/>
              </w:rPr>
              <w:t>1.C</w:t>
            </w:r>
            <w:r>
              <w:rPr>
                <w:rFonts w:ascii="Open Sans" w:hAnsi="Open Sans" w:cs="Open Sans"/>
                <w:color w:val="3A3A3A"/>
                <w:sz w:val="18"/>
                <w:szCs w:val="18"/>
                <w:shd w:val="clear" w:color="auto" w:fill="F2F5F7"/>
              </w:rPr>
              <w:t>,</w:t>
            </w:r>
            <w:r>
              <w:rPr>
                <w:rStyle w:val="apple-converted-space"/>
                <w:rFonts w:ascii="Open Sans" w:hAnsi="Open Sans" w:cs="Open Sans"/>
                <w:color w:val="3A3A3A"/>
                <w:sz w:val="18"/>
                <w:szCs w:val="18"/>
                <w:shd w:val="clear" w:color="auto" w:fill="F2F5F7"/>
              </w:rPr>
              <w:t> </w:t>
            </w:r>
            <w:r>
              <w:rPr>
                <w:rStyle w:val="elementor-post-infoterms-list-item"/>
                <w:rFonts w:ascii="Open Sans" w:hAnsi="Open Sans" w:cs="Open Sans"/>
                <w:color w:val="3A3A3A"/>
                <w:sz w:val="18"/>
                <w:szCs w:val="18"/>
              </w:rPr>
              <w:t>2.E</w:t>
            </w:r>
            <w:r>
              <w:rPr>
                <w:rFonts w:ascii="Open Sans" w:hAnsi="Open Sans" w:cs="Open Sans"/>
                <w:color w:val="3A3A3A"/>
                <w:sz w:val="18"/>
                <w:szCs w:val="18"/>
                <w:shd w:val="clear" w:color="auto" w:fill="F2F5F7"/>
              </w:rPr>
              <w:t>,</w:t>
            </w:r>
            <w:r>
              <w:rPr>
                <w:rStyle w:val="apple-converted-space"/>
                <w:rFonts w:ascii="Open Sans" w:hAnsi="Open Sans" w:cs="Open Sans"/>
                <w:color w:val="3A3A3A"/>
                <w:sz w:val="18"/>
                <w:szCs w:val="18"/>
                <w:shd w:val="clear" w:color="auto" w:fill="F2F5F7"/>
              </w:rPr>
              <w:t> </w:t>
            </w:r>
            <w:r>
              <w:rPr>
                <w:rStyle w:val="elementor-post-infoterms-list-item"/>
                <w:rFonts w:ascii="Open Sans" w:hAnsi="Open Sans" w:cs="Open Sans"/>
                <w:color w:val="3A3A3A"/>
                <w:sz w:val="18"/>
                <w:szCs w:val="18"/>
              </w:rPr>
              <w:t>3.E</w:t>
            </w:r>
            <w:r>
              <w:rPr>
                <w:rFonts w:ascii="Open Sans" w:hAnsi="Open Sans" w:cs="Open Sans"/>
                <w:color w:val="3A3A3A"/>
                <w:sz w:val="18"/>
                <w:szCs w:val="18"/>
                <w:shd w:val="clear" w:color="auto" w:fill="F2F5F7"/>
              </w:rPr>
              <w:t>,</w:t>
            </w:r>
            <w:r>
              <w:rPr>
                <w:rStyle w:val="apple-converted-space"/>
                <w:rFonts w:ascii="Open Sans" w:hAnsi="Open Sans" w:cs="Open Sans"/>
                <w:color w:val="3A3A3A"/>
                <w:sz w:val="18"/>
                <w:szCs w:val="18"/>
                <w:shd w:val="clear" w:color="auto" w:fill="F2F5F7"/>
              </w:rPr>
              <w:t> </w:t>
            </w:r>
            <w:proofErr w:type="gramStart"/>
            <w:r>
              <w:rPr>
                <w:rStyle w:val="elementor-post-infoterms-list-item"/>
                <w:rFonts w:ascii="Open Sans" w:hAnsi="Open Sans" w:cs="Open Sans"/>
                <w:color w:val="3A3A3A"/>
                <w:sz w:val="18"/>
                <w:szCs w:val="18"/>
              </w:rPr>
              <w:t>12.D</w:t>
            </w:r>
            <w:proofErr w:type="gramEnd"/>
          </w:p>
        </w:tc>
      </w:tr>
      <w:tr w:rsidR="00010555" w:rsidRPr="00416968" w14:paraId="4CA3DAB9" w14:textId="77777777" w:rsidTr="00E14CDD">
        <w:tc>
          <w:tcPr>
            <w:tcW w:w="2695" w:type="dxa"/>
          </w:tcPr>
          <w:p w14:paraId="39B03FD1" w14:textId="77777777" w:rsidR="00010555" w:rsidRDefault="00010555" w:rsidP="00B025E4">
            <w:pPr>
              <w:rPr>
                <w:rFonts w:ascii="Helvetica Neue" w:eastAsia="Calibri" w:hAnsi="Helvetica Neue" w:cstheme="majorHAnsi"/>
                <w:b/>
                <w:sz w:val="22"/>
                <w:szCs w:val="22"/>
              </w:rPr>
            </w:pPr>
          </w:p>
          <w:p w14:paraId="75732910" w14:textId="34FC3BD0" w:rsidR="00010555" w:rsidRDefault="009A48A5" w:rsidP="00B025E4">
            <w:pPr>
              <w:rPr>
                <w:rFonts w:ascii="Helvetica Neue" w:eastAsia="Calibri" w:hAnsi="Helvetica Neue" w:cstheme="majorHAnsi"/>
                <w:b/>
                <w:sz w:val="22"/>
                <w:szCs w:val="22"/>
              </w:rPr>
            </w:pPr>
            <w:r>
              <w:rPr>
                <w:rFonts w:ascii="Helvetica Neue" w:eastAsia="Calibri" w:hAnsi="Helvetica Neue" w:cstheme="majorHAnsi"/>
                <w:b/>
                <w:sz w:val="22"/>
                <w:szCs w:val="22"/>
              </w:rPr>
              <w:t>Skills</w:t>
            </w:r>
          </w:p>
          <w:p w14:paraId="5DFB32E3" w14:textId="77777777" w:rsidR="00010555" w:rsidRDefault="00010555" w:rsidP="00B025E4">
            <w:pPr>
              <w:rPr>
                <w:rFonts w:ascii="Helvetica Neue" w:eastAsia="Calibri" w:hAnsi="Helvetica Neue" w:cstheme="majorHAnsi"/>
                <w:b/>
                <w:sz w:val="22"/>
                <w:szCs w:val="22"/>
              </w:rPr>
            </w:pPr>
          </w:p>
          <w:p w14:paraId="6528946C" w14:textId="7F4523DB" w:rsidR="00010555" w:rsidRPr="00802D97" w:rsidRDefault="00AC4C2E" w:rsidP="00E14CDD">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Evaluate</w:t>
            </w:r>
          </w:p>
          <w:p w14:paraId="1A7D9042" w14:textId="12FBD77B" w:rsidR="00AC4C2E" w:rsidRPr="00802D97" w:rsidRDefault="00AC4C2E" w:rsidP="00E14CDD">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Describe</w:t>
            </w:r>
          </w:p>
          <w:p w14:paraId="62865330" w14:textId="49C6CDE4" w:rsidR="00AC4C2E" w:rsidRPr="00802D97" w:rsidRDefault="00AC4C2E" w:rsidP="00E14CDD">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Analyze</w:t>
            </w:r>
          </w:p>
          <w:p w14:paraId="473CC8E4" w14:textId="77777777" w:rsidR="00745EF4" w:rsidRPr="00802D97" w:rsidRDefault="00745EF4" w:rsidP="00E14CDD">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Identify</w:t>
            </w:r>
          </w:p>
          <w:p w14:paraId="6AD57739" w14:textId="01F3A4BB" w:rsidR="00E14CDD" w:rsidRPr="00802D97" w:rsidRDefault="00E14CDD" w:rsidP="00E14CDD">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Classify</w:t>
            </w:r>
          </w:p>
          <w:p w14:paraId="4F916144" w14:textId="48ACD44D" w:rsidR="007629F5" w:rsidRDefault="007629F5" w:rsidP="00E14CDD">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Reason</w:t>
            </w:r>
          </w:p>
          <w:p w14:paraId="67C4F327" w14:textId="77777777" w:rsidR="00802D97" w:rsidRPr="00802D97" w:rsidRDefault="00802D97" w:rsidP="00802D97">
            <w:pPr>
              <w:ind w:left="720"/>
              <w:rPr>
                <w:rFonts w:ascii="Helvetica Neue" w:eastAsia="Calibri" w:hAnsi="Helvetica Neue" w:cstheme="majorHAnsi"/>
                <w:bCs/>
                <w:color w:val="7030A0"/>
                <w:sz w:val="20"/>
                <w:szCs w:val="20"/>
              </w:rPr>
            </w:pPr>
            <w:r w:rsidRPr="00802D97">
              <w:rPr>
                <w:rFonts w:ascii="Helvetica Neue" w:eastAsia="Calibri" w:hAnsi="Helvetica Neue" w:cstheme="majorHAnsi"/>
                <w:bCs/>
                <w:color w:val="7030A0"/>
                <w:sz w:val="20"/>
                <w:szCs w:val="20"/>
              </w:rPr>
              <w:t>Communicate</w:t>
            </w:r>
          </w:p>
          <w:p w14:paraId="29597407" w14:textId="77777777" w:rsidR="00802D97" w:rsidRPr="00802D97" w:rsidRDefault="00802D97" w:rsidP="00E14CDD">
            <w:pPr>
              <w:ind w:left="720"/>
              <w:rPr>
                <w:rFonts w:ascii="Helvetica Neue" w:eastAsia="Calibri" w:hAnsi="Helvetica Neue" w:cstheme="majorHAnsi"/>
                <w:bCs/>
                <w:color w:val="7030A0"/>
                <w:sz w:val="20"/>
                <w:szCs w:val="20"/>
              </w:rPr>
            </w:pPr>
          </w:p>
          <w:p w14:paraId="60D2E712" w14:textId="77777777" w:rsidR="00010555" w:rsidRPr="00802D97" w:rsidRDefault="00010555" w:rsidP="00E14CDD">
            <w:pPr>
              <w:ind w:left="720"/>
              <w:rPr>
                <w:rFonts w:ascii="Helvetica Neue" w:eastAsia="Calibri" w:hAnsi="Helvetica Neue" w:cstheme="majorHAnsi"/>
                <w:bCs/>
                <w:color w:val="7030A0"/>
                <w:sz w:val="20"/>
                <w:szCs w:val="20"/>
              </w:rPr>
            </w:pPr>
          </w:p>
          <w:p w14:paraId="15F796B3" w14:textId="77777777" w:rsidR="00010555" w:rsidRDefault="00010555" w:rsidP="00B025E4">
            <w:pPr>
              <w:rPr>
                <w:rFonts w:ascii="Helvetica Neue" w:eastAsia="Calibri" w:hAnsi="Helvetica Neue" w:cstheme="majorHAnsi"/>
                <w:b/>
                <w:sz w:val="22"/>
                <w:szCs w:val="22"/>
              </w:rPr>
            </w:pPr>
          </w:p>
          <w:p w14:paraId="565D1FDA" w14:textId="77777777" w:rsidR="00010555" w:rsidRPr="00416968" w:rsidRDefault="00010555" w:rsidP="00B025E4">
            <w:pPr>
              <w:rPr>
                <w:rFonts w:ascii="Helvetica Neue" w:eastAsia="Calibri" w:hAnsi="Helvetica Neue" w:cstheme="majorHAnsi"/>
                <w:b/>
                <w:sz w:val="22"/>
                <w:szCs w:val="22"/>
              </w:rPr>
            </w:pPr>
          </w:p>
          <w:p w14:paraId="4D9BCB55" w14:textId="77777777" w:rsidR="00010555" w:rsidRPr="00416968" w:rsidRDefault="00010555" w:rsidP="00B025E4">
            <w:pPr>
              <w:rPr>
                <w:rFonts w:ascii="Helvetica Neue" w:hAnsi="Helvetica Neue"/>
                <w:sz w:val="22"/>
                <w:szCs w:val="22"/>
              </w:rPr>
            </w:pPr>
          </w:p>
        </w:tc>
        <w:tc>
          <w:tcPr>
            <w:tcW w:w="5040" w:type="dxa"/>
          </w:tcPr>
          <w:p w14:paraId="27A47422" w14:textId="77777777" w:rsidR="00010555" w:rsidRPr="00C3438E" w:rsidRDefault="00010555" w:rsidP="00B025E4">
            <w:pPr>
              <w:rPr>
                <w:rFonts w:ascii="Helvetica Neue" w:hAnsi="Helvetica Neue" w:cstheme="majorHAnsi"/>
                <w:b/>
                <w:sz w:val="21"/>
                <w:szCs w:val="21"/>
              </w:rPr>
            </w:pPr>
          </w:p>
          <w:p w14:paraId="2DDE80AB" w14:textId="77777777" w:rsidR="00010555" w:rsidRDefault="00010555" w:rsidP="00B025E4">
            <w:pPr>
              <w:rPr>
                <w:rFonts w:ascii="Helvetica Neue" w:hAnsi="Helvetica Neue" w:cstheme="majorHAnsi"/>
                <w:b/>
                <w:sz w:val="21"/>
                <w:szCs w:val="21"/>
              </w:rPr>
            </w:pPr>
            <w:r w:rsidRPr="00C3438E">
              <w:rPr>
                <w:rFonts w:ascii="Helvetica Neue" w:eastAsia="Calibri" w:hAnsi="Helvetica Neue" w:cstheme="majorHAnsi"/>
                <w:b/>
                <w:sz w:val="21"/>
                <w:szCs w:val="21"/>
              </w:rPr>
              <w:t>State standards</w:t>
            </w:r>
            <w:r w:rsidRPr="00C3438E">
              <w:rPr>
                <w:rFonts w:ascii="Helvetica Neue" w:hAnsi="Helvetica Neue" w:cstheme="majorHAnsi"/>
                <w:b/>
                <w:sz w:val="21"/>
                <w:szCs w:val="21"/>
              </w:rPr>
              <w:t xml:space="preserve"> (Concepts)</w:t>
            </w:r>
          </w:p>
          <w:p w14:paraId="4BFADC37" w14:textId="77777777" w:rsidR="00693616" w:rsidRPr="00802D97" w:rsidRDefault="00693616" w:rsidP="00693616">
            <w:pPr>
              <w:spacing w:after="120"/>
              <w:rPr>
                <w:rFonts w:ascii="Helvetica Neue" w:hAnsi="Helvetica Neue"/>
                <w:color w:val="7030A0"/>
                <w:sz w:val="20"/>
                <w:szCs w:val="20"/>
              </w:rPr>
            </w:pPr>
            <w:r w:rsidRPr="00802D97">
              <w:rPr>
                <w:rFonts w:ascii="Helvetica Neue" w:hAnsi="Helvetica Neue"/>
                <w:color w:val="7030A0"/>
                <w:sz w:val="20"/>
                <w:szCs w:val="20"/>
              </w:rPr>
              <w:t>The student is expected to:</w:t>
            </w:r>
          </w:p>
          <w:p w14:paraId="71DEF761" w14:textId="77777777" w:rsidR="00693616" w:rsidRPr="00802D97" w:rsidRDefault="00693616" w:rsidP="00E14CDD">
            <w:pPr>
              <w:spacing w:after="60"/>
              <w:rPr>
                <w:rFonts w:ascii="Helvetica Neue" w:hAnsi="Helvetica Neue"/>
                <w:color w:val="7030A0"/>
                <w:sz w:val="20"/>
                <w:szCs w:val="20"/>
              </w:rPr>
            </w:pPr>
            <w:r w:rsidRPr="00802D97">
              <w:rPr>
                <w:rFonts w:ascii="Helvetica Neue" w:hAnsi="Helvetica Neue"/>
                <w:color w:val="7030A0"/>
                <w:sz w:val="20"/>
                <w:szCs w:val="20"/>
              </w:rPr>
              <w:t xml:space="preserve">    (A) evaluate how the use of energy, water, mineral, and rock resources affects Earth's </w:t>
            </w:r>
            <w:proofErr w:type="gramStart"/>
            <w:r w:rsidRPr="00802D97">
              <w:rPr>
                <w:rFonts w:ascii="Helvetica Neue" w:hAnsi="Helvetica Neue"/>
                <w:color w:val="7030A0"/>
                <w:sz w:val="20"/>
                <w:szCs w:val="20"/>
              </w:rPr>
              <w:t>subsystems;</w:t>
            </w:r>
            <w:proofErr w:type="gramEnd"/>
          </w:p>
          <w:p w14:paraId="11C5366F" w14:textId="7B238AE4" w:rsidR="00693616" w:rsidRPr="00802D97" w:rsidRDefault="00693616" w:rsidP="00E14CDD">
            <w:pPr>
              <w:spacing w:after="60"/>
              <w:rPr>
                <w:rFonts w:ascii="Helvetica Neue" w:hAnsi="Helvetica Neue"/>
                <w:color w:val="7030A0"/>
                <w:sz w:val="20"/>
                <w:szCs w:val="20"/>
              </w:rPr>
            </w:pPr>
            <w:r w:rsidRPr="00802D97">
              <w:rPr>
                <w:rFonts w:ascii="Helvetica Neue" w:hAnsi="Helvetica Neue"/>
                <w:color w:val="7030A0"/>
                <w:sz w:val="20"/>
                <w:szCs w:val="20"/>
              </w:rPr>
              <w:t xml:space="preserve">    (B) describe the formation of fossil fuels, including petroleum and </w:t>
            </w:r>
            <w:r w:rsidR="00211654">
              <w:rPr>
                <w:rFonts w:ascii="Helvetica Neue" w:hAnsi="Helvetica Neue"/>
                <w:color w:val="7030A0"/>
                <w:sz w:val="20"/>
                <w:szCs w:val="20"/>
              </w:rPr>
              <w:t xml:space="preserve">natural </w:t>
            </w:r>
            <w:proofErr w:type="gramStart"/>
            <w:r w:rsidR="00211654">
              <w:rPr>
                <w:rFonts w:ascii="Helvetica Neue" w:hAnsi="Helvetica Neue"/>
                <w:color w:val="7030A0"/>
                <w:sz w:val="20"/>
                <w:szCs w:val="20"/>
              </w:rPr>
              <w:t>gas</w:t>
            </w:r>
            <w:r w:rsidRPr="00802D97">
              <w:rPr>
                <w:rFonts w:ascii="Helvetica Neue" w:hAnsi="Helvetica Neue"/>
                <w:color w:val="7030A0"/>
                <w:sz w:val="20"/>
                <w:szCs w:val="20"/>
              </w:rPr>
              <w:t>;</w:t>
            </w:r>
            <w:proofErr w:type="gramEnd"/>
          </w:p>
          <w:p w14:paraId="251E5D0B" w14:textId="1A254C5D" w:rsidR="00693616" w:rsidRPr="00802D97" w:rsidRDefault="00693616" w:rsidP="00E14CDD">
            <w:pPr>
              <w:spacing w:after="60"/>
              <w:rPr>
                <w:rFonts w:ascii="Helvetica Neue" w:hAnsi="Helvetica Neue"/>
                <w:color w:val="7030A0"/>
                <w:sz w:val="20"/>
                <w:szCs w:val="20"/>
              </w:rPr>
            </w:pPr>
            <w:r w:rsidRPr="00802D97">
              <w:rPr>
                <w:rFonts w:ascii="Helvetica Neue" w:hAnsi="Helvetica Neue"/>
                <w:color w:val="7030A0"/>
                <w:sz w:val="20"/>
                <w:szCs w:val="20"/>
              </w:rPr>
              <w:t xml:space="preserve">    (D) analyze the economics of resources from discovery to disposal, including technological advances, resource type, concentration and location, waste disposal and recycling, and environmental </w:t>
            </w:r>
            <w:proofErr w:type="gramStart"/>
            <w:r w:rsidRPr="00802D97">
              <w:rPr>
                <w:rFonts w:ascii="Helvetica Neue" w:hAnsi="Helvetica Neue"/>
                <w:color w:val="7030A0"/>
                <w:sz w:val="20"/>
                <w:szCs w:val="20"/>
              </w:rPr>
              <w:t>costs;</w:t>
            </w:r>
            <w:proofErr w:type="gramEnd"/>
            <w:r w:rsidRPr="00802D97">
              <w:rPr>
                <w:rFonts w:ascii="Helvetica Neue" w:hAnsi="Helvetica Neue"/>
                <w:color w:val="7030A0"/>
                <w:sz w:val="20"/>
                <w:szCs w:val="20"/>
              </w:rPr>
              <w:t xml:space="preserve"> </w:t>
            </w:r>
          </w:p>
          <w:p w14:paraId="4849EC18" w14:textId="4CCEA00A" w:rsidR="00693616" w:rsidRPr="00C3438E" w:rsidRDefault="00693616" w:rsidP="00B025E4">
            <w:pPr>
              <w:rPr>
                <w:rFonts w:ascii="Helvetica Neue" w:hAnsi="Helvetica Neue"/>
                <w:sz w:val="21"/>
                <w:szCs w:val="21"/>
              </w:rPr>
            </w:pPr>
          </w:p>
        </w:tc>
        <w:tc>
          <w:tcPr>
            <w:tcW w:w="2232" w:type="dxa"/>
          </w:tcPr>
          <w:p w14:paraId="5927F81C" w14:textId="77777777" w:rsidR="00010555" w:rsidRDefault="00010555" w:rsidP="00B025E4">
            <w:pPr>
              <w:rPr>
                <w:rFonts w:ascii="Helvetica Neue" w:hAnsi="Helvetica Neue" w:cstheme="majorHAnsi"/>
                <w:b/>
                <w:sz w:val="21"/>
                <w:szCs w:val="21"/>
              </w:rPr>
            </w:pPr>
            <w:r w:rsidRPr="00C3438E">
              <w:rPr>
                <w:rFonts w:ascii="Helvetica Neue" w:hAnsi="Helvetica Neue" w:cstheme="majorHAnsi"/>
                <w:b/>
                <w:sz w:val="21"/>
                <w:szCs w:val="21"/>
              </w:rPr>
              <w:t>Cross-cutting Concepts (CCCs)</w:t>
            </w:r>
            <w:r w:rsidR="00C3438E" w:rsidRPr="00C3438E">
              <w:rPr>
                <w:rFonts w:ascii="Helvetica Neue" w:hAnsi="Helvetica Neue" w:cstheme="majorHAnsi"/>
                <w:b/>
                <w:sz w:val="21"/>
                <w:szCs w:val="21"/>
              </w:rPr>
              <w:t xml:space="preserve"> </w:t>
            </w:r>
          </w:p>
          <w:p w14:paraId="06BEE7E1" w14:textId="77777777" w:rsidR="009A48A5" w:rsidRDefault="009A48A5" w:rsidP="00B025E4">
            <w:pPr>
              <w:rPr>
                <w:rFonts w:ascii="Helvetica Neue" w:hAnsi="Helvetica Neue" w:cstheme="majorHAnsi"/>
                <w:b/>
                <w:sz w:val="21"/>
                <w:szCs w:val="21"/>
              </w:rPr>
            </w:pPr>
          </w:p>
          <w:p w14:paraId="5AE410B2" w14:textId="6B89D0B6" w:rsidR="009A48A5" w:rsidRPr="00802D97" w:rsidRDefault="009A48A5" w:rsidP="00B025E4">
            <w:pPr>
              <w:rPr>
                <w:rFonts w:ascii="Helvetica Neue" w:hAnsi="Helvetica Neue" w:cstheme="majorHAnsi"/>
                <w:bCs/>
                <w:color w:val="7030A0"/>
                <w:sz w:val="21"/>
                <w:szCs w:val="21"/>
              </w:rPr>
            </w:pPr>
            <w:r w:rsidRPr="00802D97">
              <w:rPr>
                <w:rFonts w:ascii="Helvetica Neue" w:hAnsi="Helvetica Neue" w:cstheme="majorHAnsi"/>
                <w:bCs/>
                <w:color w:val="7030A0"/>
                <w:sz w:val="21"/>
                <w:szCs w:val="21"/>
              </w:rPr>
              <w:t>Stability and change</w:t>
            </w:r>
          </w:p>
          <w:p w14:paraId="1001E29C" w14:textId="77777777" w:rsidR="009A48A5" w:rsidRPr="00802D97" w:rsidRDefault="009A48A5" w:rsidP="009A48A5">
            <w:pPr>
              <w:rPr>
                <w:rFonts w:ascii="Helvetica Neue" w:hAnsi="Helvetica Neue" w:cstheme="majorHAnsi"/>
                <w:bCs/>
                <w:color w:val="7030A0"/>
                <w:sz w:val="21"/>
                <w:szCs w:val="21"/>
              </w:rPr>
            </w:pPr>
            <w:r w:rsidRPr="00802D97">
              <w:rPr>
                <w:rFonts w:ascii="Helvetica Neue" w:hAnsi="Helvetica Neue" w:cstheme="majorHAnsi"/>
                <w:bCs/>
                <w:color w:val="7030A0"/>
                <w:sz w:val="21"/>
                <w:szCs w:val="21"/>
              </w:rPr>
              <w:t>Cause and effect</w:t>
            </w:r>
          </w:p>
          <w:p w14:paraId="5260B3B7" w14:textId="77777777" w:rsidR="007629F5" w:rsidRPr="00802D97" w:rsidRDefault="007629F5" w:rsidP="00B025E4">
            <w:pPr>
              <w:rPr>
                <w:rFonts w:ascii="Helvetica Neue" w:hAnsi="Helvetica Neue" w:cstheme="majorHAnsi"/>
                <w:bCs/>
                <w:color w:val="7030A0"/>
                <w:sz w:val="21"/>
                <w:szCs w:val="21"/>
              </w:rPr>
            </w:pPr>
            <w:r w:rsidRPr="00802D97">
              <w:rPr>
                <w:rFonts w:ascii="Helvetica Neue" w:hAnsi="Helvetica Neue" w:cstheme="majorHAnsi"/>
                <w:bCs/>
                <w:color w:val="7030A0"/>
                <w:sz w:val="21"/>
                <w:szCs w:val="21"/>
              </w:rPr>
              <w:t>Systems</w:t>
            </w:r>
          </w:p>
          <w:p w14:paraId="63E62AB9" w14:textId="62DB5C74" w:rsidR="009A48A5" w:rsidRPr="00802D97" w:rsidRDefault="009A48A5" w:rsidP="00B025E4">
            <w:pPr>
              <w:rPr>
                <w:rFonts w:ascii="Helvetica Neue" w:hAnsi="Helvetica Neue" w:cstheme="majorHAnsi"/>
                <w:bCs/>
                <w:color w:val="7030A0"/>
                <w:sz w:val="21"/>
                <w:szCs w:val="21"/>
              </w:rPr>
            </w:pPr>
            <w:r w:rsidRPr="00802D97">
              <w:rPr>
                <w:rFonts w:ascii="Helvetica Neue" w:hAnsi="Helvetica Neue" w:cstheme="majorHAnsi"/>
                <w:bCs/>
                <w:color w:val="7030A0"/>
                <w:sz w:val="21"/>
                <w:szCs w:val="21"/>
              </w:rPr>
              <w:t>Energy</w:t>
            </w:r>
          </w:p>
          <w:p w14:paraId="1476BA57" w14:textId="0B7B62EB" w:rsidR="007629F5" w:rsidRPr="00802D97" w:rsidRDefault="007629F5" w:rsidP="00B025E4">
            <w:pPr>
              <w:rPr>
                <w:rFonts w:ascii="Helvetica Neue" w:hAnsi="Helvetica Neue" w:cstheme="majorHAnsi"/>
                <w:bCs/>
                <w:color w:val="7030A0"/>
                <w:sz w:val="21"/>
                <w:szCs w:val="21"/>
              </w:rPr>
            </w:pPr>
            <w:r w:rsidRPr="00802D97">
              <w:rPr>
                <w:rFonts w:ascii="Helvetica Neue" w:hAnsi="Helvetica Neue" w:cstheme="majorHAnsi"/>
                <w:bCs/>
                <w:color w:val="7030A0"/>
                <w:sz w:val="21"/>
                <w:szCs w:val="21"/>
              </w:rPr>
              <w:t>Relevance</w:t>
            </w:r>
          </w:p>
          <w:p w14:paraId="56F33E24" w14:textId="5166414D" w:rsidR="009A48A5" w:rsidRPr="00C3438E" w:rsidRDefault="009A48A5" w:rsidP="00B025E4">
            <w:pPr>
              <w:rPr>
                <w:rFonts w:ascii="Helvetica Neue" w:hAnsi="Helvetica Neue"/>
                <w:sz w:val="21"/>
                <w:szCs w:val="21"/>
              </w:rPr>
            </w:pPr>
          </w:p>
        </w:tc>
      </w:tr>
    </w:tbl>
    <w:p w14:paraId="450AB769" w14:textId="77777777" w:rsidR="00010555" w:rsidRPr="00416968" w:rsidRDefault="00010555" w:rsidP="00010555">
      <w:pPr>
        <w:rPr>
          <w:rFonts w:ascii="Helvetica Neue" w:hAnsi="Helvetica Neue"/>
          <w:sz w:val="32"/>
          <w:szCs w:val="32"/>
        </w:rPr>
      </w:pPr>
    </w:p>
    <w:p w14:paraId="2820287F" w14:textId="71CDF763" w:rsidR="00783C64" w:rsidRPr="00416968" w:rsidRDefault="00783C64" w:rsidP="00783C64">
      <w:pPr>
        <w:rPr>
          <w:rFonts w:ascii="Helvetica Neue" w:hAnsi="Helvetica Neue"/>
          <w:sz w:val="32"/>
          <w:szCs w:val="32"/>
        </w:rPr>
      </w:pPr>
      <w:r>
        <w:rPr>
          <w:rFonts w:ascii="Helvetica Neue" w:hAnsi="Helvetica Neue"/>
          <w:sz w:val="32"/>
          <w:szCs w:val="32"/>
        </w:rPr>
        <w:t>PART 1c.</w:t>
      </w:r>
    </w:p>
    <w:tbl>
      <w:tblPr>
        <w:tblStyle w:val="TableGrid"/>
        <w:tblW w:w="10075" w:type="dxa"/>
        <w:tblLayout w:type="fixed"/>
        <w:tblLook w:val="04A0" w:firstRow="1" w:lastRow="0" w:firstColumn="1" w:lastColumn="0" w:noHBand="0" w:noVBand="1"/>
      </w:tblPr>
      <w:tblGrid>
        <w:gridCol w:w="4495"/>
        <w:gridCol w:w="2790"/>
        <w:gridCol w:w="2790"/>
      </w:tblGrid>
      <w:tr w:rsidR="00783C64" w:rsidRPr="00416968" w14:paraId="494D3DCF" w14:textId="77777777" w:rsidTr="00B025E4">
        <w:tc>
          <w:tcPr>
            <w:tcW w:w="10075" w:type="dxa"/>
            <w:gridSpan w:val="3"/>
          </w:tcPr>
          <w:p w14:paraId="706E0F48" w14:textId="77777777" w:rsidR="00783C64" w:rsidRPr="00C3438E" w:rsidRDefault="00783C64" w:rsidP="00B025E4">
            <w:pPr>
              <w:jc w:val="center"/>
              <w:rPr>
                <w:rFonts w:ascii="Helvetica Neue" w:hAnsi="Helvetica Neue"/>
                <w:b/>
                <w:bCs/>
                <w:sz w:val="21"/>
                <w:szCs w:val="21"/>
              </w:rPr>
            </w:pPr>
            <w:r w:rsidRPr="00C3438E">
              <w:rPr>
                <w:rFonts w:ascii="Helvetica Neue" w:hAnsi="Helvetica Neue"/>
                <w:b/>
                <w:bCs/>
                <w:sz w:val="21"/>
                <w:szCs w:val="21"/>
              </w:rPr>
              <w:t>Teacher Preparation</w:t>
            </w:r>
          </w:p>
        </w:tc>
      </w:tr>
      <w:tr w:rsidR="00E44755" w:rsidRPr="00416968" w14:paraId="3C7BBBFC" w14:textId="77777777" w:rsidTr="00616136">
        <w:tc>
          <w:tcPr>
            <w:tcW w:w="4495" w:type="dxa"/>
          </w:tcPr>
          <w:p w14:paraId="4FDA461D" w14:textId="64B58DA9" w:rsidR="00616136" w:rsidRPr="00581982" w:rsidRDefault="00E44755" w:rsidP="00616136">
            <w:pPr>
              <w:rPr>
                <w:rFonts w:ascii="Helvetica Neue" w:eastAsia="Calibri" w:hAnsi="Helvetica Neue" w:cs="Calibri"/>
                <w:b/>
                <w:sz w:val="22"/>
                <w:szCs w:val="22"/>
                <w:shd w:val="clear" w:color="auto" w:fill="F2F2F2"/>
              </w:rPr>
            </w:pPr>
            <w:r w:rsidRPr="00581982">
              <w:rPr>
                <w:rFonts w:ascii="Helvetica Neue" w:eastAsia="Calibri" w:hAnsi="Helvetica Neue" w:cs="Calibri"/>
                <w:b/>
                <w:sz w:val="22"/>
                <w:szCs w:val="22"/>
                <w:shd w:val="clear" w:color="auto" w:fill="F2F2F2"/>
              </w:rPr>
              <w:t>Student Misconceptions</w:t>
            </w:r>
          </w:p>
          <w:p w14:paraId="61C80641" w14:textId="697A9B2B" w:rsidR="00E44755" w:rsidRPr="00802D97" w:rsidRDefault="00E44755" w:rsidP="00802D97">
            <w:pPr>
              <w:spacing w:after="60"/>
              <w:rPr>
                <w:rFonts w:ascii="Helvetica Neue" w:eastAsia="Calibri" w:hAnsi="Helvetica Neue" w:cs="Calibri"/>
                <w:color w:val="7030A0"/>
                <w:sz w:val="20"/>
                <w:szCs w:val="20"/>
              </w:rPr>
            </w:pPr>
            <w:r w:rsidRPr="00581982">
              <w:rPr>
                <w:rFonts w:ascii="Helvetica Neue" w:eastAsia="Calibri" w:hAnsi="Helvetica Neue" w:cs="Calibri"/>
                <w:sz w:val="22"/>
                <w:szCs w:val="22"/>
                <w:shd w:val="clear" w:color="auto" w:fill="F2F2F2"/>
              </w:rPr>
              <w:t>(</w:t>
            </w:r>
            <w:r w:rsidRPr="00802D97">
              <w:rPr>
                <w:rFonts w:ascii="Helvetica Neue" w:eastAsia="Calibri" w:hAnsi="Helvetica Neue" w:cs="Calibri"/>
                <w:color w:val="7030A0"/>
                <w:sz w:val="20"/>
                <w:szCs w:val="20"/>
              </w:rPr>
              <w:t>Potential student ideas that are problematic when engaging in the lesson)</w:t>
            </w:r>
          </w:p>
          <w:p w14:paraId="11544C77" w14:textId="3FBDDBF7" w:rsidR="00301CBA" w:rsidRDefault="00301CBA" w:rsidP="00802D97">
            <w:pPr>
              <w:spacing w:after="60"/>
              <w:rPr>
                <w:rStyle w:val="Strong"/>
                <w:rFonts w:ascii="Helvetica Neue" w:hAnsi="Helvetica Neue"/>
                <w:b w:val="0"/>
                <w:bCs w:val="0"/>
                <w:color w:val="7030A0"/>
                <w:sz w:val="20"/>
                <w:szCs w:val="20"/>
              </w:rPr>
            </w:pPr>
            <w:r w:rsidRPr="00802D97">
              <w:rPr>
                <w:rStyle w:val="Strong"/>
                <w:rFonts w:ascii="Helvetica Neue" w:hAnsi="Helvetica Neue"/>
                <w:b w:val="0"/>
                <w:bCs w:val="0"/>
                <w:color w:val="7030A0"/>
                <w:sz w:val="20"/>
                <w:szCs w:val="20"/>
              </w:rPr>
              <w:t>Oil is mostly dinosaur bones.</w:t>
            </w:r>
          </w:p>
          <w:p w14:paraId="39DE7D50" w14:textId="040AB384" w:rsidR="00E44755" w:rsidRPr="00802D97" w:rsidRDefault="00802D97" w:rsidP="00802D97">
            <w:pPr>
              <w:spacing w:after="60"/>
              <w:rPr>
                <w:rFonts w:ascii="Helvetica Neue" w:eastAsia="Calibri" w:hAnsi="Helvetica Neue" w:cs="Calibri"/>
                <w:color w:val="7030A0"/>
                <w:sz w:val="20"/>
                <w:szCs w:val="20"/>
              </w:rPr>
            </w:pPr>
            <w:r w:rsidRPr="00802D97">
              <w:rPr>
                <w:rFonts w:ascii="Helvetica Neue" w:eastAsia="Calibri" w:hAnsi="Helvetica Neue" w:cs="Calibri"/>
                <w:color w:val="7030A0"/>
                <w:sz w:val="20"/>
                <w:szCs w:val="20"/>
              </w:rPr>
              <w:t>Energy from h</w:t>
            </w:r>
            <w:r w:rsidR="009A48A5" w:rsidRPr="00802D97">
              <w:rPr>
                <w:rFonts w:ascii="Helvetica Neue" w:eastAsia="Calibri" w:hAnsi="Helvetica Neue" w:cs="Calibri"/>
                <w:color w:val="7030A0"/>
                <w:sz w:val="20"/>
                <w:szCs w:val="20"/>
              </w:rPr>
              <w:t>ydrocarbons is bad</w:t>
            </w:r>
          </w:p>
          <w:p w14:paraId="4BA97B55" w14:textId="77777777" w:rsidR="00802D97" w:rsidRPr="00802D97" w:rsidRDefault="00802D97" w:rsidP="00802D97">
            <w:pPr>
              <w:spacing w:after="60"/>
              <w:rPr>
                <w:rFonts w:ascii="Helvetica Neue" w:hAnsi="Helvetica Neue"/>
                <w:color w:val="7030A0"/>
                <w:sz w:val="20"/>
                <w:szCs w:val="20"/>
              </w:rPr>
            </w:pPr>
            <w:r w:rsidRPr="00802D97">
              <w:rPr>
                <w:rStyle w:val="Strong"/>
                <w:rFonts w:ascii="Helvetica Neue" w:hAnsi="Helvetica Neue"/>
                <w:b w:val="0"/>
                <w:bCs w:val="0"/>
                <w:color w:val="7030A0"/>
                <w:sz w:val="20"/>
                <w:szCs w:val="20"/>
              </w:rPr>
              <w:t>The world will run out of oil very soon.</w:t>
            </w:r>
          </w:p>
          <w:p w14:paraId="5E77685A" w14:textId="1F1073D4" w:rsidR="00802D97" w:rsidRPr="00802D97" w:rsidRDefault="00802D97" w:rsidP="00802D97">
            <w:pPr>
              <w:spacing w:after="60"/>
              <w:rPr>
                <w:rFonts w:ascii="Helvetica Neue" w:hAnsi="Helvetica Neue" w:cs="Arial"/>
                <w:color w:val="7030A0"/>
                <w:sz w:val="20"/>
                <w:szCs w:val="20"/>
                <w:shd w:val="clear" w:color="auto" w:fill="FFFFFF"/>
              </w:rPr>
            </w:pPr>
            <w:r w:rsidRPr="00802D97">
              <w:rPr>
                <w:rFonts w:ascii="Helvetica Neue" w:hAnsi="Helvetica Neue" w:cs="Arial"/>
                <w:color w:val="7030A0"/>
                <w:sz w:val="20"/>
                <w:szCs w:val="20"/>
                <w:shd w:val="clear" w:color="auto" w:fill="FFFFFF"/>
              </w:rPr>
              <w:t xml:space="preserve">Modern society does not need </w:t>
            </w:r>
            <w:r w:rsidRPr="00802D97">
              <w:rPr>
                <w:rStyle w:val="Emphasis"/>
                <w:rFonts w:ascii="Helvetica Neue" w:hAnsi="Helvetica Neue" w:cs="Arial"/>
                <w:i w:val="0"/>
                <w:iCs w:val="0"/>
                <w:color w:val="7030A0"/>
                <w:sz w:val="20"/>
                <w:szCs w:val="20"/>
              </w:rPr>
              <w:t>hydrocarbons</w:t>
            </w:r>
            <w:r w:rsidRPr="00802D97">
              <w:rPr>
                <w:rStyle w:val="apple-converted-space"/>
                <w:rFonts w:ascii="Helvetica Neue" w:hAnsi="Helvetica Neue" w:cs="Arial"/>
                <w:color w:val="7030A0"/>
                <w:sz w:val="20"/>
                <w:szCs w:val="20"/>
                <w:shd w:val="clear" w:color="auto" w:fill="FFFFFF"/>
              </w:rPr>
              <w:t> </w:t>
            </w:r>
            <w:r w:rsidRPr="00802D97">
              <w:rPr>
                <w:rFonts w:ascii="Helvetica Neue" w:hAnsi="Helvetica Neue" w:cs="Arial"/>
                <w:color w:val="7030A0"/>
                <w:sz w:val="20"/>
                <w:szCs w:val="20"/>
                <w:shd w:val="clear" w:color="auto" w:fill="FFFFFF"/>
              </w:rPr>
              <w:t>for</w:t>
            </w:r>
            <w:r w:rsidRPr="00802D97">
              <w:rPr>
                <w:rStyle w:val="apple-converted-space"/>
                <w:rFonts w:ascii="Helvetica Neue" w:hAnsi="Helvetica Neue" w:cs="Arial"/>
                <w:color w:val="7030A0"/>
                <w:sz w:val="20"/>
                <w:szCs w:val="20"/>
                <w:shd w:val="clear" w:color="auto" w:fill="FFFFFF"/>
              </w:rPr>
              <w:t> </w:t>
            </w:r>
            <w:r w:rsidRPr="00802D97">
              <w:rPr>
                <w:rStyle w:val="Emphasis"/>
                <w:rFonts w:ascii="Helvetica Neue" w:hAnsi="Helvetica Neue" w:cs="Arial"/>
                <w:i w:val="0"/>
                <w:iCs w:val="0"/>
                <w:color w:val="7030A0"/>
                <w:sz w:val="20"/>
                <w:szCs w:val="20"/>
              </w:rPr>
              <w:t>energy</w:t>
            </w:r>
            <w:r w:rsidRPr="00802D97">
              <w:rPr>
                <w:rStyle w:val="apple-converted-space"/>
                <w:rFonts w:ascii="Helvetica Neue" w:hAnsi="Helvetica Neue" w:cs="Arial"/>
                <w:color w:val="7030A0"/>
                <w:sz w:val="20"/>
                <w:szCs w:val="20"/>
                <w:shd w:val="clear" w:color="auto" w:fill="FFFFFF"/>
              </w:rPr>
              <w:t> </w:t>
            </w:r>
            <w:r w:rsidRPr="00802D97">
              <w:rPr>
                <w:rFonts w:ascii="Helvetica Neue" w:hAnsi="Helvetica Neue" w:cs="Arial"/>
                <w:color w:val="7030A0"/>
                <w:sz w:val="20"/>
                <w:szCs w:val="20"/>
                <w:shd w:val="clear" w:color="auto" w:fill="FFFFFF"/>
              </w:rPr>
              <w:t>and industrial processes</w:t>
            </w:r>
          </w:p>
          <w:p w14:paraId="13140153" w14:textId="2F58E6A6" w:rsidR="00E44755" w:rsidRPr="00563F5B" w:rsidRDefault="00802D97" w:rsidP="00802D97">
            <w:pPr>
              <w:spacing w:after="60"/>
              <w:rPr>
                <w:rFonts w:ascii="Helvetica Neue" w:hAnsi="Helvetica Neue" w:cs="Arial"/>
                <w:color w:val="7030A0"/>
                <w:sz w:val="20"/>
                <w:szCs w:val="20"/>
                <w:shd w:val="clear" w:color="auto" w:fill="FFFFFF"/>
              </w:rPr>
            </w:pPr>
            <w:r w:rsidRPr="00802D97">
              <w:rPr>
                <w:rFonts w:ascii="Helvetica Neue" w:hAnsi="Helvetica Neue" w:cs="Arial"/>
                <w:color w:val="7030A0"/>
                <w:sz w:val="20"/>
                <w:szCs w:val="20"/>
                <w:shd w:val="clear" w:color="auto" w:fill="FFFFFF"/>
              </w:rPr>
              <w:t xml:space="preserve">Hydrocarbons </w:t>
            </w:r>
            <w:r w:rsidR="00563F5B">
              <w:rPr>
                <w:rFonts w:ascii="Helvetica Neue" w:hAnsi="Helvetica Neue" w:cs="Arial"/>
                <w:color w:val="7030A0"/>
                <w:sz w:val="20"/>
                <w:szCs w:val="20"/>
                <w:shd w:val="clear" w:color="auto" w:fill="FFFFFF"/>
              </w:rPr>
              <w:t xml:space="preserve">don’t </w:t>
            </w:r>
            <w:r w:rsidRPr="00802D97">
              <w:rPr>
                <w:rFonts w:ascii="Helvetica Neue" w:hAnsi="Helvetica Neue"/>
                <w:color w:val="7030A0"/>
                <w:sz w:val="20"/>
                <w:szCs w:val="20"/>
              </w:rPr>
              <w:t>contribute to greenhouse gas emissions and pollution.</w:t>
            </w:r>
          </w:p>
        </w:tc>
        <w:tc>
          <w:tcPr>
            <w:tcW w:w="2790" w:type="dxa"/>
            <w:tcBorders>
              <w:right w:val="nil"/>
            </w:tcBorders>
          </w:tcPr>
          <w:p w14:paraId="01839982" w14:textId="77777777" w:rsidR="00E44755" w:rsidRPr="00563F5B" w:rsidRDefault="00E44755" w:rsidP="00616136">
            <w:pPr>
              <w:rPr>
                <w:rFonts w:ascii="Helvetica Neue" w:eastAsia="Calibri" w:hAnsi="Helvetica Neue" w:cs="Calibri"/>
                <w:color w:val="7030A0"/>
                <w:sz w:val="20"/>
                <w:szCs w:val="20"/>
                <w:shd w:val="clear" w:color="auto" w:fill="F2F2F2"/>
              </w:rPr>
            </w:pPr>
            <w:r w:rsidRPr="00563F5B">
              <w:rPr>
                <w:rFonts w:ascii="Helvetica Neue" w:eastAsia="Calibri" w:hAnsi="Helvetica Neue" w:cs="Calibri"/>
                <w:b/>
                <w:color w:val="7030A0"/>
                <w:sz w:val="20"/>
                <w:szCs w:val="20"/>
                <w:shd w:val="clear" w:color="auto" w:fill="F2F2F2"/>
              </w:rPr>
              <w:t xml:space="preserve">Scientific Terminology </w:t>
            </w:r>
          </w:p>
          <w:p w14:paraId="200F0694" w14:textId="77777777" w:rsidR="00E44755" w:rsidRPr="00563F5B" w:rsidRDefault="00E44755" w:rsidP="00B025E4">
            <w:pPr>
              <w:rPr>
                <w:rFonts w:ascii="Helvetica Neue" w:hAnsi="Helvetica Neue"/>
                <w:color w:val="7030A0"/>
                <w:sz w:val="20"/>
                <w:szCs w:val="20"/>
              </w:rPr>
            </w:pPr>
          </w:p>
          <w:p w14:paraId="00FF4832" w14:textId="77777777" w:rsidR="00E44755" w:rsidRPr="00563F5B" w:rsidRDefault="00E44755" w:rsidP="00E44755">
            <w:pPr>
              <w:rPr>
                <w:rFonts w:ascii="Helvetica Neue" w:hAnsi="Helvetica Neue"/>
                <w:color w:val="7030A0"/>
                <w:sz w:val="20"/>
                <w:szCs w:val="20"/>
              </w:rPr>
            </w:pPr>
            <w:r w:rsidRPr="00563F5B">
              <w:rPr>
                <w:rFonts w:ascii="Helvetica Neue" w:hAnsi="Helvetica Neue"/>
                <w:color w:val="7030A0"/>
                <w:sz w:val="20"/>
                <w:szCs w:val="20"/>
              </w:rPr>
              <w:t>Fossil Fuels</w:t>
            </w:r>
          </w:p>
          <w:p w14:paraId="3787C95B" w14:textId="62AFF158" w:rsidR="00E44755" w:rsidRPr="00563F5B" w:rsidRDefault="00E44755" w:rsidP="00E44755">
            <w:pPr>
              <w:rPr>
                <w:rFonts w:ascii="Helvetica Neue" w:hAnsi="Helvetica Neue"/>
                <w:color w:val="7030A0"/>
                <w:sz w:val="20"/>
                <w:szCs w:val="20"/>
              </w:rPr>
            </w:pPr>
            <w:r w:rsidRPr="00563F5B">
              <w:rPr>
                <w:rFonts w:ascii="Helvetica Neue" w:hAnsi="Helvetica Neue"/>
                <w:color w:val="7030A0"/>
                <w:sz w:val="20"/>
                <w:szCs w:val="20"/>
              </w:rPr>
              <w:t>Hydrocarbons</w:t>
            </w:r>
          </w:p>
          <w:p w14:paraId="5FA51D22" w14:textId="38336993" w:rsidR="00E44755" w:rsidRPr="00563F5B" w:rsidRDefault="00E44755" w:rsidP="00E44755">
            <w:pPr>
              <w:rPr>
                <w:rFonts w:ascii="Helvetica Neue" w:hAnsi="Helvetica Neue"/>
                <w:color w:val="7030A0"/>
                <w:sz w:val="20"/>
                <w:szCs w:val="20"/>
              </w:rPr>
            </w:pPr>
            <w:r w:rsidRPr="00563F5B">
              <w:rPr>
                <w:rFonts w:ascii="Helvetica Neue" w:hAnsi="Helvetica Neue"/>
                <w:color w:val="7030A0"/>
                <w:sz w:val="20"/>
                <w:szCs w:val="20"/>
              </w:rPr>
              <w:t>M Kerogen</w:t>
            </w:r>
          </w:p>
          <w:p w14:paraId="5C5B9A6F" w14:textId="31BABDAF" w:rsidR="00E44755" w:rsidRPr="00563F5B" w:rsidRDefault="00E44755" w:rsidP="00E44755">
            <w:pPr>
              <w:rPr>
                <w:rFonts w:ascii="Helvetica Neue" w:hAnsi="Helvetica Neue"/>
                <w:color w:val="7030A0"/>
                <w:sz w:val="20"/>
                <w:szCs w:val="20"/>
              </w:rPr>
            </w:pPr>
            <w:r w:rsidRPr="00563F5B">
              <w:rPr>
                <w:rFonts w:ascii="Helvetica Neue" w:hAnsi="Helvetica Neue"/>
                <w:color w:val="7030A0"/>
                <w:sz w:val="20"/>
                <w:szCs w:val="20"/>
              </w:rPr>
              <w:t>Well</w:t>
            </w:r>
          </w:p>
          <w:p w14:paraId="640BB8D1" w14:textId="7A9FB509" w:rsidR="00E14CDD" w:rsidRPr="00563F5B" w:rsidRDefault="002F0A30" w:rsidP="00E44755">
            <w:pPr>
              <w:rPr>
                <w:rFonts w:ascii="Helvetica Neue" w:hAnsi="Helvetica Neue"/>
                <w:color w:val="7030A0"/>
                <w:sz w:val="20"/>
                <w:szCs w:val="20"/>
              </w:rPr>
            </w:pPr>
            <w:r w:rsidRPr="00563F5B">
              <w:rPr>
                <w:rFonts w:ascii="Helvetica Neue" w:hAnsi="Helvetica Neue"/>
                <w:color w:val="7030A0"/>
                <w:sz w:val="20"/>
                <w:szCs w:val="20"/>
              </w:rPr>
              <w:t>W</w:t>
            </w:r>
            <w:r w:rsidR="00E14CDD" w:rsidRPr="00563F5B">
              <w:rPr>
                <w:rFonts w:ascii="Helvetica Neue" w:hAnsi="Helvetica Neue"/>
                <w:color w:val="7030A0"/>
                <w:sz w:val="20"/>
                <w:szCs w:val="20"/>
              </w:rPr>
              <w:t>ellbore</w:t>
            </w:r>
          </w:p>
          <w:p w14:paraId="4140828B" w14:textId="77777777" w:rsidR="00E44755" w:rsidRPr="00563F5B" w:rsidRDefault="00E44755" w:rsidP="00E44755">
            <w:pPr>
              <w:rPr>
                <w:rFonts w:ascii="Helvetica Neue" w:hAnsi="Helvetica Neue"/>
                <w:color w:val="7030A0"/>
                <w:sz w:val="20"/>
                <w:szCs w:val="20"/>
              </w:rPr>
            </w:pPr>
            <w:r w:rsidRPr="00563F5B">
              <w:rPr>
                <w:rFonts w:ascii="Helvetica Neue" w:hAnsi="Helvetica Neue"/>
                <w:color w:val="7030A0"/>
                <w:sz w:val="20"/>
                <w:szCs w:val="20"/>
              </w:rPr>
              <w:t>Blowout Preventer</w:t>
            </w:r>
          </w:p>
          <w:p w14:paraId="0D240780" w14:textId="77777777" w:rsidR="00E44755" w:rsidRPr="00563F5B" w:rsidRDefault="00E44755" w:rsidP="00E14CDD">
            <w:pPr>
              <w:rPr>
                <w:rFonts w:ascii="Helvetica Neue" w:hAnsi="Helvetica Neue"/>
                <w:color w:val="7030A0"/>
                <w:sz w:val="20"/>
                <w:szCs w:val="20"/>
              </w:rPr>
            </w:pPr>
            <w:r w:rsidRPr="00563F5B">
              <w:rPr>
                <w:rFonts w:ascii="Helvetica Neue" w:hAnsi="Helvetica Neue"/>
                <w:color w:val="7030A0"/>
                <w:sz w:val="20"/>
                <w:szCs w:val="20"/>
              </w:rPr>
              <w:t>Tectonic activity</w:t>
            </w:r>
          </w:p>
          <w:p w14:paraId="3A406C14" w14:textId="77777777" w:rsidR="00563F5B" w:rsidRPr="00563F5B" w:rsidRDefault="00563F5B" w:rsidP="00563F5B">
            <w:pPr>
              <w:rPr>
                <w:rFonts w:ascii="Helvetica Neue" w:hAnsi="Helvetica Neue"/>
                <w:color w:val="7030A0"/>
                <w:sz w:val="20"/>
                <w:szCs w:val="20"/>
              </w:rPr>
            </w:pPr>
            <w:r w:rsidRPr="00563F5B">
              <w:rPr>
                <w:rFonts w:ascii="Helvetica Neue" w:hAnsi="Helvetica Neue"/>
                <w:color w:val="7030A0"/>
                <w:sz w:val="20"/>
                <w:szCs w:val="20"/>
              </w:rPr>
              <w:t xml:space="preserve">Meromictic </w:t>
            </w:r>
          </w:p>
          <w:p w14:paraId="547F060B" w14:textId="77777777" w:rsidR="00563F5B" w:rsidRPr="00563F5B" w:rsidRDefault="00563F5B" w:rsidP="00563F5B">
            <w:pPr>
              <w:rPr>
                <w:rFonts w:ascii="Helvetica Neue" w:hAnsi="Helvetica Neue"/>
                <w:color w:val="7030A0"/>
                <w:sz w:val="20"/>
                <w:szCs w:val="20"/>
              </w:rPr>
            </w:pPr>
            <w:r w:rsidRPr="00563F5B">
              <w:rPr>
                <w:rFonts w:ascii="Helvetica Neue" w:hAnsi="Helvetica Neue"/>
                <w:color w:val="7030A0"/>
                <w:sz w:val="20"/>
                <w:szCs w:val="20"/>
              </w:rPr>
              <w:t>Source rock</w:t>
            </w:r>
          </w:p>
          <w:p w14:paraId="691D2AFC" w14:textId="3E41707B" w:rsidR="00563F5B" w:rsidRPr="00563F5B" w:rsidRDefault="00563F5B" w:rsidP="00563F5B">
            <w:pPr>
              <w:rPr>
                <w:rFonts w:ascii="Helvetica Neue" w:hAnsi="Helvetica Neue"/>
                <w:color w:val="7030A0"/>
                <w:sz w:val="20"/>
                <w:szCs w:val="20"/>
              </w:rPr>
            </w:pPr>
          </w:p>
        </w:tc>
        <w:tc>
          <w:tcPr>
            <w:tcW w:w="2790" w:type="dxa"/>
            <w:tcBorders>
              <w:left w:val="nil"/>
            </w:tcBorders>
          </w:tcPr>
          <w:p w14:paraId="60AEF808" w14:textId="77777777" w:rsidR="00E44755" w:rsidRPr="00563F5B" w:rsidRDefault="00E44755" w:rsidP="00E44755">
            <w:pPr>
              <w:rPr>
                <w:rFonts w:ascii="Helvetica Neue" w:hAnsi="Helvetica Neue"/>
                <w:color w:val="7030A0"/>
                <w:sz w:val="20"/>
                <w:szCs w:val="20"/>
              </w:rPr>
            </w:pPr>
            <w:r w:rsidRPr="00563F5B">
              <w:rPr>
                <w:rFonts w:ascii="Helvetica Neue" w:hAnsi="Helvetica Neue"/>
                <w:color w:val="7030A0"/>
                <w:sz w:val="20"/>
                <w:szCs w:val="20"/>
              </w:rPr>
              <w:t xml:space="preserve"> </w:t>
            </w:r>
          </w:p>
          <w:p w14:paraId="28868B62" w14:textId="77777777" w:rsidR="00E44755" w:rsidRPr="00563F5B" w:rsidRDefault="00E44755" w:rsidP="00E44755">
            <w:pPr>
              <w:rPr>
                <w:rFonts w:ascii="Helvetica Neue" w:hAnsi="Helvetica Neue"/>
                <w:color w:val="7030A0"/>
                <w:sz w:val="20"/>
                <w:szCs w:val="20"/>
              </w:rPr>
            </w:pPr>
          </w:p>
          <w:p w14:paraId="4D8496C8" w14:textId="77777777" w:rsidR="00563F5B" w:rsidRPr="00563F5B" w:rsidRDefault="00563F5B" w:rsidP="00563F5B">
            <w:pPr>
              <w:rPr>
                <w:rFonts w:ascii="Helvetica Neue" w:hAnsi="Helvetica Neue"/>
                <w:color w:val="7030A0"/>
                <w:sz w:val="20"/>
                <w:szCs w:val="20"/>
              </w:rPr>
            </w:pPr>
            <w:r w:rsidRPr="00563F5B">
              <w:rPr>
                <w:rFonts w:ascii="Helvetica Neue" w:hAnsi="Helvetica Neue"/>
                <w:color w:val="7030A0"/>
                <w:sz w:val="20"/>
                <w:szCs w:val="20"/>
              </w:rPr>
              <w:t xml:space="preserve">Reservoir rock </w:t>
            </w:r>
          </w:p>
          <w:p w14:paraId="72994B9F" w14:textId="7DF71236" w:rsidR="00563F5B" w:rsidRPr="00563F5B" w:rsidRDefault="00563F5B" w:rsidP="00563F5B">
            <w:pPr>
              <w:rPr>
                <w:rFonts w:ascii="Helvetica Neue" w:hAnsi="Helvetica Neue"/>
                <w:color w:val="7030A0"/>
                <w:sz w:val="20"/>
                <w:szCs w:val="20"/>
              </w:rPr>
            </w:pPr>
            <w:r w:rsidRPr="00563F5B">
              <w:rPr>
                <w:rFonts w:ascii="Helvetica Neue" w:hAnsi="Helvetica Neue"/>
                <w:color w:val="7030A0"/>
                <w:sz w:val="20"/>
                <w:szCs w:val="20"/>
              </w:rPr>
              <w:t>Viscosity</w:t>
            </w:r>
          </w:p>
          <w:p w14:paraId="0A82A0C6" w14:textId="68B8D53F" w:rsidR="00563F5B" w:rsidRPr="00563F5B" w:rsidRDefault="00563F5B" w:rsidP="00563F5B">
            <w:pPr>
              <w:rPr>
                <w:rFonts w:ascii="Helvetica Neue" w:hAnsi="Helvetica Neue"/>
                <w:color w:val="7030A0"/>
                <w:sz w:val="20"/>
                <w:szCs w:val="20"/>
              </w:rPr>
            </w:pPr>
            <w:r w:rsidRPr="00563F5B">
              <w:rPr>
                <w:rFonts w:ascii="Helvetica Neue" w:hAnsi="Helvetica Neue"/>
                <w:color w:val="7030A0"/>
                <w:sz w:val="20"/>
                <w:szCs w:val="20"/>
              </w:rPr>
              <w:t>Density</w:t>
            </w:r>
          </w:p>
          <w:p w14:paraId="15D9BF82" w14:textId="3B218DF6" w:rsidR="00563F5B" w:rsidRPr="00563F5B" w:rsidRDefault="00563F5B" w:rsidP="00563F5B">
            <w:pPr>
              <w:rPr>
                <w:rFonts w:ascii="Helvetica Neue" w:hAnsi="Helvetica Neue"/>
                <w:color w:val="7030A0"/>
                <w:sz w:val="20"/>
                <w:szCs w:val="20"/>
              </w:rPr>
            </w:pPr>
            <w:r w:rsidRPr="00563F5B">
              <w:rPr>
                <w:rFonts w:ascii="Helvetica Neue" w:hAnsi="Helvetica Neue"/>
                <w:color w:val="7030A0"/>
                <w:sz w:val="20"/>
                <w:szCs w:val="20"/>
              </w:rPr>
              <w:t>Hydrostatic pressure</w:t>
            </w:r>
          </w:p>
          <w:p w14:paraId="114FF60E" w14:textId="0A5E5BC1" w:rsidR="00563F5B" w:rsidRPr="00563F5B" w:rsidRDefault="00563F5B" w:rsidP="00563F5B">
            <w:pPr>
              <w:rPr>
                <w:rFonts w:ascii="Helvetica Neue" w:hAnsi="Helvetica Neue"/>
                <w:color w:val="7030A0"/>
                <w:sz w:val="20"/>
                <w:szCs w:val="20"/>
              </w:rPr>
            </w:pPr>
            <w:r w:rsidRPr="00563F5B">
              <w:rPr>
                <w:rFonts w:ascii="Helvetica Neue" w:hAnsi="Helvetica Neue"/>
                <w:color w:val="7030A0"/>
                <w:sz w:val="20"/>
                <w:szCs w:val="20"/>
              </w:rPr>
              <w:t>Mus</w:t>
            </w:r>
          </w:p>
          <w:p w14:paraId="60F2A4C6" w14:textId="0747AFF8" w:rsidR="00563F5B" w:rsidRPr="00563F5B" w:rsidRDefault="00563F5B" w:rsidP="00563F5B">
            <w:pPr>
              <w:rPr>
                <w:rFonts w:ascii="Helvetica Neue" w:hAnsi="Helvetica Neue"/>
                <w:color w:val="7030A0"/>
                <w:sz w:val="20"/>
                <w:szCs w:val="20"/>
              </w:rPr>
            </w:pPr>
            <w:r w:rsidRPr="00563F5B">
              <w:rPr>
                <w:rFonts w:ascii="Helvetica Neue" w:hAnsi="Helvetica Neue"/>
                <w:color w:val="7030A0"/>
                <w:sz w:val="20"/>
                <w:szCs w:val="20"/>
              </w:rPr>
              <w:t>Bentonite</w:t>
            </w:r>
          </w:p>
          <w:p w14:paraId="6436779C" w14:textId="3484AD33" w:rsidR="00563F5B" w:rsidRPr="00563F5B" w:rsidRDefault="00563F5B" w:rsidP="00563F5B">
            <w:pPr>
              <w:rPr>
                <w:rFonts w:ascii="Helvetica Neue" w:hAnsi="Helvetica Neue"/>
                <w:color w:val="7030A0"/>
                <w:sz w:val="20"/>
                <w:szCs w:val="20"/>
              </w:rPr>
            </w:pPr>
            <w:proofErr w:type="spellStart"/>
            <w:r w:rsidRPr="00563F5B">
              <w:rPr>
                <w:rFonts w:ascii="Helvetica Neue" w:hAnsi="Helvetica Neue"/>
                <w:color w:val="7030A0"/>
                <w:sz w:val="20"/>
                <w:szCs w:val="20"/>
              </w:rPr>
              <w:t>Drlling</w:t>
            </w:r>
            <w:proofErr w:type="spellEnd"/>
            <w:r w:rsidRPr="00563F5B">
              <w:rPr>
                <w:rFonts w:ascii="Helvetica Neue" w:hAnsi="Helvetica Neue"/>
                <w:color w:val="7030A0"/>
                <w:sz w:val="20"/>
                <w:szCs w:val="20"/>
              </w:rPr>
              <w:t xml:space="preserve"> rig</w:t>
            </w:r>
          </w:p>
          <w:p w14:paraId="60F55B56" w14:textId="77777777" w:rsidR="00563F5B" w:rsidRPr="00563F5B" w:rsidRDefault="00563F5B" w:rsidP="00563F5B">
            <w:pPr>
              <w:rPr>
                <w:rFonts w:ascii="Helvetica Neue" w:hAnsi="Helvetica Neue"/>
                <w:color w:val="7030A0"/>
                <w:sz w:val="20"/>
                <w:szCs w:val="20"/>
              </w:rPr>
            </w:pPr>
          </w:p>
          <w:p w14:paraId="30A4C73A" w14:textId="165D8E33" w:rsidR="00E44755" w:rsidRPr="00563F5B" w:rsidRDefault="00E44755" w:rsidP="00E44755">
            <w:pPr>
              <w:rPr>
                <w:rFonts w:ascii="Helvetica Neue" w:hAnsi="Helvetica Neue"/>
                <w:color w:val="7030A0"/>
                <w:sz w:val="20"/>
                <w:szCs w:val="20"/>
              </w:rPr>
            </w:pPr>
          </w:p>
        </w:tc>
      </w:tr>
      <w:tr w:rsidR="00783C64" w:rsidRPr="00416968" w14:paraId="5C61A3C1" w14:textId="77777777" w:rsidTr="00B025E4">
        <w:tc>
          <w:tcPr>
            <w:tcW w:w="10075" w:type="dxa"/>
            <w:gridSpan w:val="3"/>
          </w:tcPr>
          <w:p w14:paraId="71E79590" w14:textId="77777777" w:rsidR="00783C64" w:rsidRPr="00C3438E" w:rsidRDefault="00783C64" w:rsidP="00783C64">
            <w:pPr>
              <w:jc w:val="center"/>
              <w:rPr>
                <w:rFonts w:ascii="Helvetica Neue" w:hAnsi="Helvetica Neue"/>
                <w:sz w:val="21"/>
                <w:szCs w:val="21"/>
              </w:rPr>
            </w:pPr>
            <w:r w:rsidRPr="00C3438E">
              <w:rPr>
                <w:rFonts w:ascii="Helvetica Neue" w:eastAsia="Calibri" w:hAnsi="Helvetica Neue" w:cs="Calibri"/>
                <w:b/>
                <w:sz w:val="21"/>
                <w:szCs w:val="21"/>
              </w:rPr>
              <w:t>Supporting Information</w:t>
            </w:r>
          </w:p>
        </w:tc>
      </w:tr>
      <w:tr w:rsidR="00783C64" w:rsidRPr="00416968" w14:paraId="0F6E8DFE" w14:textId="77777777" w:rsidTr="00B025E4">
        <w:tc>
          <w:tcPr>
            <w:tcW w:w="4495" w:type="dxa"/>
          </w:tcPr>
          <w:p w14:paraId="28D4196D" w14:textId="03C0A2ED" w:rsidR="00783C64" w:rsidRDefault="00783C64" w:rsidP="00616136">
            <w:pPr>
              <w:rPr>
                <w:rFonts w:ascii="Helvetica Neue" w:eastAsia="Calibri" w:hAnsi="Helvetica Neue" w:cs="Calibri"/>
                <w:b/>
                <w:sz w:val="22"/>
                <w:szCs w:val="22"/>
                <w:shd w:val="clear" w:color="auto" w:fill="F2F2F2"/>
              </w:rPr>
            </w:pPr>
            <w:r w:rsidRPr="00581982">
              <w:rPr>
                <w:rFonts w:ascii="Helvetica Neue" w:eastAsia="Calibri" w:hAnsi="Helvetica Neue" w:cs="Calibri"/>
                <w:b/>
                <w:sz w:val="22"/>
                <w:szCs w:val="22"/>
                <w:shd w:val="clear" w:color="auto" w:fill="F2F2F2"/>
              </w:rPr>
              <w:t>References</w:t>
            </w:r>
          </w:p>
          <w:p w14:paraId="10371027" w14:textId="77777777" w:rsidR="00616136" w:rsidRPr="00581982" w:rsidRDefault="00616136" w:rsidP="00616136">
            <w:pPr>
              <w:rPr>
                <w:rFonts w:ascii="Helvetica Neue" w:eastAsia="Calibri" w:hAnsi="Helvetica Neue" w:cs="Calibri"/>
                <w:b/>
                <w:sz w:val="22"/>
                <w:szCs w:val="22"/>
                <w:shd w:val="clear" w:color="auto" w:fill="F2F2F2"/>
              </w:rPr>
            </w:pPr>
          </w:p>
          <w:p w14:paraId="5B80328F" w14:textId="77777777" w:rsidR="00783C64" w:rsidRPr="00581982" w:rsidRDefault="00783C64" w:rsidP="00B025E4">
            <w:pPr>
              <w:rPr>
                <w:rFonts w:ascii="Helvetica Neue" w:eastAsia="Calibri" w:hAnsi="Helvetica Neue" w:cs="Calibri"/>
                <w:sz w:val="22"/>
                <w:szCs w:val="22"/>
              </w:rPr>
            </w:pPr>
            <w:r w:rsidRPr="00581982">
              <w:rPr>
                <w:rFonts w:ascii="Helvetica Neue" w:eastAsia="Calibri" w:hAnsi="Helvetica Neue" w:cs="Calibri"/>
                <w:sz w:val="22"/>
                <w:szCs w:val="22"/>
                <w:shd w:val="clear" w:color="auto" w:fill="F2F2F2"/>
              </w:rPr>
              <w:lastRenderedPageBreak/>
              <w:t>(</w:t>
            </w:r>
            <w:r w:rsidRPr="00581982">
              <w:rPr>
                <w:rFonts w:ascii="Helvetica Neue" w:eastAsia="Calibri" w:hAnsi="Helvetica Neue" w:cs="Calibri"/>
                <w:sz w:val="22"/>
                <w:szCs w:val="22"/>
              </w:rPr>
              <w:t>Links to cite sources of data, images, websites, etc.)</w:t>
            </w:r>
          </w:p>
          <w:p w14:paraId="5B23FCBD" w14:textId="77777777" w:rsidR="00783C64" w:rsidRPr="00E14CDD" w:rsidRDefault="00783C64" w:rsidP="00B025E4">
            <w:pPr>
              <w:rPr>
                <w:rFonts w:ascii="Helvetica Neue" w:eastAsia="Calibri" w:hAnsi="Helvetica Neue" w:cs="Calibri"/>
                <w:sz w:val="20"/>
                <w:szCs w:val="20"/>
              </w:rPr>
            </w:pPr>
          </w:p>
          <w:p w14:paraId="49B11892" w14:textId="712A32E1" w:rsidR="00783C64" w:rsidRPr="00301CBA" w:rsidRDefault="00055EA7" w:rsidP="00B025E4">
            <w:pPr>
              <w:rPr>
                <w:rFonts w:ascii="Helvetica Neue" w:eastAsia="Calibri" w:hAnsi="Helvetica Neue" w:cs="Calibri"/>
                <w:color w:val="7030A0"/>
                <w:sz w:val="20"/>
                <w:szCs w:val="20"/>
              </w:rPr>
            </w:pPr>
            <w:r w:rsidRPr="00301CBA">
              <w:rPr>
                <w:rFonts w:ascii="Helvetica Neue" w:eastAsia="Calibri" w:hAnsi="Helvetica Neue" w:cs="Calibri"/>
                <w:color w:val="7030A0"/>
                <w:sz w:val="20"/>
                <w:szCs w:val="20"/>
              </w:rPr>
              <w:t xml:space="preserve">PSTI, </w:t>
            </w:r>
            <w:r w:rsidRPr="00301CBA">
              <w:rPr>
                <w:rFonts w:ascii="Helvetica Neue" w:eastAsia="Calibri" w:hAnsi="Helvetica Neue" w:cs="Calibri"/>
                <w:i/>
                <w:iCs/>
                <w:color w:val="7030A0"/>
                <w:sz w:val="20"/>
                <w:szCs w:val="20"/>
              </w:rPr>
              <w:t>Energy Excursions</w:t>
            </w:r>
            <w:r w:rsidRPr="00301CBA">
              <w:rPr>
                <w:rFonts w:ascii="Helvetica Neue" w:eastAsia="Calibri" w:hAnsi="Helvetica Neue" w:cs="Calibri"/>
                <w:color w:val="7030A0"/>
                <w:sz w:val="20"/>
                <w:szCs w:val="20"/>
              </w:rPr>
              <w:t xml:space="preserve">, </w:t>
            </w:r>
            <w:hyperlink r:id="rId8" w:history="1">
              <w:r w:rsidRPr="00E9748B">
                <w:rPr>
                  <w:rStyle w:val="Hyperlink"/>
                  <w:rFonts w:ascii="Helvetica Neue" w:eastAsia="Calibri" w:hAnsi="Helvetica Neue" w:cs="Calibri"/>
                  <w:sz w:val="20"/>
                  <w:szCs w:val="20"/>
                </w:rPr>
                <w:t xml:space="preserve">In Pursuit of </w:t>
              </w:r>
              <w:r w:rsidR="00E9748B" w:rsidRPr="00E9748B">
                <w:rPr>
                  <w:rStyle w:val="Hyperlink"/>
                  <w:rFonts w:ascii="Helvetica Neue" w:eastAsia="Calibri" w:hAnsi="Helvetica Neue" w:cs="Calibri"/>
                  <w:sz w:val="20"/>
                  <w:szCs w:val="20"/>
                </w:rPr>
                <w:t>the</w:t>
              </w:r>
              <w:r w:rsidRPr="00E9748B">
                <w:rPr>
                  <w:rStyle w:val="Hyperlink"/>
                  <w:rFonts w:ascii="Helvetica Neue" w:eastAsia="Calibri" w:hAnsi="Helvetica Neue" w:cs="Calibri"/>
                  <w:sz w:val="20"/>
                  <w:szCs w:val="20"/>
                </w:rPr>
                <w:t xml:space="preserve"> Safe Well</w:t>
              </w:r>
            </w:hyperlink>
            <w:r w:rsidRPr="00301CBA">
              <w:rPr>
                <w:rFonts w:ascii="Helvetica Neue" w:eastAsia="Calibri" w:hAnsi="Helvetica Neue" w:cs="Calibri"/>
                <w:color w:val="7030A0"/>
                <w:sz w:val="20"/>
                <w:szCs w:val="20"/>
              </w:rPr>
              <w:t xml:space="preserve">, available at </w:t>
            </w:r>
          </w:p>
          <w:p w14:paraId="6BE03D2B" w14:textId="09B10B5E" w:rsidR="00783C64" w:rsidRPr="00581982" w:rsidRDefault="00055EA7" w:rsidP="00802D97">
            <w:pPr>
              <w:rPr>
                <w:rFonts w:ascii="Helvetica Neue" w:eastAsia="Calibri" w:hAnsi="Helvetica Neue" w:cs="Calibri"/>
                <w:b/>
                <w:sz w:val="22"/>
                <w:szCs w:val="22"/>
              </w:rPr>
            </w:pPr>
            <w:r w:rsidRPr="00301CBA">
              <w:rPr>
                <w:rFonts w:ascii="Helvetica Neue" w:eastAsia="Calibri" w:hAnsi="Helvetica Neue" w:cs="Calibri"/>
                <w:color w:val="7030A0"/>
                <w:sz w:val="20"/>
                <w:szCs w:val="20"/>
              </w:rPr>
              <w:t>https://courses.energyexcursions.com/courses/in-pursuit-of-the-safe-well/lessons/macondo-well-case-study/topic/basics-of-the-macondo-prospect/</w:t>
            </w:r>
          </w:p>
        </w:tc>
        <w:tc>
          <w:tcPr>
            <w:tcW w:w="5580" w:type="dxa"/>
            <w:gridSpan w:val="2"/>
          </w:tcPr>
          <w:p w14:paraId="14977AE8" w14:textId="77777777" w:rsidR="00783C64" w:rsidRPr="00C3438E" w:rsidRDefault="00783C64" w:rsidP="00616136">
            <w:pPr>
              <w:rPr>
                <w:rFonts w:ascii="Helvetica Neue" w:eastAsia="Calibri" w:hAnsi="Helvetica Neue" w:cs="Calibri"/>
                <w:b/>
                <w:sz w:val="21"/>
                <w:szCs w:val="21"/>
                <w:shd w:val="clear" w:color="auto" w:fill="F2F2F2"/>
              </w:rPr>
            </w:pPr>
            <w:r w:rsidRPr="00C3438E">
              <w:rPr>
                <w:rFonts w:ascii="Helvetica Neue" w:eastAsia="Calibri" w:hAnsi="Helvetica Neue" w:cs="Calibri"/>
                <w:b/>
                <w:sz w:val="21"/>
                <w:szCs w:val="21"/>
                <w:shd w:val="clear" w:color="auto" w:fill="F2F2F2"/>
              </w:rPr>
              <w:lastRenderedPageBreak/>
              <w:t>Background Reading/ Viewing</w:t>
            </w:r>
          </w:p>
          <w:p w14:paraId="41881D18" w14:textId="77045AF6" w:rsidR="00783C64" w:rsidRDefault="00783C64" w:rsidP="00B025E4">
            <w:pPr>
              <w:rPr>
                <w:rFonts w:ascii="Helvetica Neue" w:eastAsia="Calibri" w:hAnsi="Helvetica Neue" w:cs="Calibri"/>
                <w:sz w:val="21"/>
                <w:szCs w:val="21"/>
                <w:shd w:val="clear" w:color="auto" w:fill="F2F2F2"/>
              </w:rPr>
            </w:pPr>
            <w:r w:rsidRPr="00C3438E">
              <w:rPr>
                <w:rFonts w:ascii="Helvetica Neue" w:eastAsia="Calibri" w:hAnsi="Helvetica Neue" w:cs="Calibri"/>
                <w:sz w:val="21"/>
                <w:szCs w:val="21"/>
                <w:shd w:val="clear" w:color="auto" w:fill="F2F2F2"/>
              </w:rPr>
              <w:t>(For teachers and possibly students as well)</w:t>
            </w:r>
          </w:p>
          <w:p w14:paraId="7D228287" w14:textId="77777777" w:rsidR="00E14CDD" w:rsidRDefault="00E14CDD" w:rsidP="00B025E4">
            <w:pPr>
              <w:rPr>
                <w:rFonts w:ascii="Helvetica Neue" w:eastAsia="Calibri" w:hAnsi="Helvetica Neue" w:cs="Calibri"/>
                <w:sz w:val="21"/>
                <w:szCs w:val="21"/>
                <w:shd w:val="clear" w:color="auto" w:fill="F2F2F2"/>
              </w:rPr>
            </w:pPr>
          </w:p>
          <w:p w14:paraId="2FD41F1C" w14:textId="036A4049" w:rsidR="00E14CDD" w:rsidRDefault="00E14CDD" w:rsidP="00B025E4">
            <w:pPr>
              <w:rPr>
                <w:rFonts w:ascii="Helvetica Neue" w:eastAsia="Calibri" w:hAnsi="Helvetica Neue" w:cs="Calibri"/>
                <w:color w:val="7030A0"/>
                <w:sz w:val="20"/>
                <w:szCs w:val="20"/>
              </w:rPr>
            </w:pPr>
            <w:r w:rsidRPr="00301CBA">
              <w:rPr>
                <w:rFonts w:ascii="Helvetica Neue" w:eastAsia="Calibri" w:hAnsi="Helvetica Neue" w:cs="Calibri"/>
                <w:color w:val="7030A0"/>
                <w:sz w:val="20"/>
                <w:szCs w:val="20"/>
              </w:rPr>
              <w:t xml:space="preserve">PSTI, </w:t>
            </w:r>
            <w:r w:rsidRPr="00301CBA">
              <w:rPr>
                <w:rFonts w:ascii="Helvetica Neue" w:eastAsia="Calibri" w:hAnsi="Helvetica Neue" w:cs="Calibri"/>
                <w:i/>
                <w:iCs/>
                <w:color w:val="7030A0"/>
                <w:sz w:val="20"/>
                <w:szCs w:val="20"/>
              </w:rPr>
              <w:t>Energy Excursions</w:t>
            </w:r>
            <w:r w:rsidRPr="00301CBA">
              <w:rPr>
                <w:rFonts w:ascii="Helvetica Neue" w:eastAsia="Calibri" w:hAnsi="Helvetica Neue" w:cs="Calibri"/>
                <w:color w:val="7030A0"/>
                <w:sz w:val="20"/>
                <w:szCs w:val="20"/>
              </w:rPr>
              <w:t xml:space="preserve">, In Pursuit of </w:t>
            </w:r>
            <w:r w:rsidR="00E9748B">
              <w:rPr>
                <w:rFonts w:ascii="Helvetica Neue" w:eastAsia="Calibri" w:hAnsi="Helvetica Neue" w:cs="Calibri"/>
                <w:color w:val="7030A0"/>
                <w:sz w:val="20"/>
                <w:szCs w:val="20"/>
              </w:rPr>
              <w:t>the</w:t>
            </w:r>
            <w:r w:rsidRPr="00301CBA">
              <w:rPr>
                <w:rFonts w:ascii="Helvetica Neue" w:eastAsia="Calibri" w:hAnsi="Helvetica Neue" w:cs="Calibri"/>
                <w:color w:val="7030A0"/>
                <w:sz w:val="20"/>
                <w:szCs w:val="20"/>
              </w:rPr>
              <w:t xml:space="preserve"> Safe Well</w:t>
            </w:r>
            <w:r w:rsidR="00B63588">
              <w:rPr>
                <w:rFonts w:ascii="Helvetica Neue" w:eastAsia="Calibri" w:hAnsi="Helvetica Neue" w:cs="Calibri"/>
                <w:color w:val="7030A0"/>
                <w:sz w:val="20"/>
                <w:szCs w:val="20"/>
              </w:rPr>
              <w:t xml:space="preserve">, available online at </w:t>
            </w:r>
            <w:r w:rsidR="00BB6E42" w:rsidRPr="00BB6E42">
              <w:rPr>
                <w:rFonts w:ascii="Helvetica Neue" w:eastAsia="Calibri" w:hAnsi="Helvetica Neue" w:cs="Calibri"/>
                <w:color w:val="7030A0"/>
                <w:sz w:val="20"/>
                <w:szCs w:val="20"/>
              </w:rPr>
              <w:t>https://energyexcursions.com</w:t>
            </w:r>
            <w:r w:rsidR="00BB6E42">
              <w:rPr>
                <w:rFonts w:ascii="Helvetica Neue" w:eastAsia="Calibri" w:hAnsi="Helvetica Neue" w:cs="Calibri"/>
                <w:color w:val="7030A0"/>
                <w:sz w:val="20"/>
                <w:szCs w:val="20"/>
              </w:rPr>
              <w:t>.</w:t>
            </w:r>
          </w:p>
          <w:p w14:paraId="3E527C04" w14:textId="77777777" w:rsidR="00B63588" w:rsidRDefault="00B63588" w:rsidP="00B025E4">
            <w:pPr>
              <w:rPr>
                <w:rFonts w:ascii="Helvetica Neue" w:eastAsia="Calibri" w:hAnsi="Helvetica Neue" w:cs="Calibri"/>
                <w:color w:val="7030A0"/>
                <w:sz w:val="20"/>
                <w:szCs w:val="20"/>
              </w:rPr>
            </w:pPr>
          </w:p>
          <w:p w14:paraId="1252D97F" w14:textId="35DBF408" w:rsidR="00B63588" w:rsidRPr="00C3438E" w:rsidRDefault="00B63588" w:rsidP="00B025E4">
            <w:pPr>
              <w:rPr>
                <w:rFonts w:ascii="Helvetica Neue" w:hAnsi="Helvetica Neue"/>
                <w:sz w:val="21"/>
                <w:szCs w:val="21"/>
              </w:rPr>
            </w:pPr>
            <w:r>
              <w:rPr>
                <w:rFonts w:ascii="Helvetica Neue" w:eastAsia="Calibri" w:hAnsi="Helvetica Neue" w:cs="Calibri"/>
                <w:color w:val="7030A0"/>
                <w:sz w:val="20"/>
                <w:szCs w:val="20"/>
              </w:rPr>
              <w:t xml:space="preserve">Petroleum Extension Service (2011), Fundamentals of Petroleum, </w:t>
            </w:r>
            <w:r>
              <w:rPr>
                <w:rFonts w:ascii="Helvetica Neue" w:eastAsia="Calibri" w:hAnsi="Helvetica Neue" w:cs="Calibri"/>
                <w:color w:val="7030A0"/>
                <w:sz w:val="20"/>
                <w:szCs w:val="20"/>
              </w:rPr>
              <w:t xml:space="preserve">The </w:t>
            </w:r>
            <w:r>
              <w:rPr>
                <w:rFonts w:ascii="Helvetica Neue" w:eastAsia="Calibri" w:hAnsi="Helvetica Neue" w:cs="Calibri"/>
                <w:color w:val="7030A0"/>
                <w:sz w:val="20"/>
                <w:szCs w:val="20"/>
              </w:rPr>
              <w:t>University</w:t>
            </w:r>
            <w:r>
              <w:rPr>
                <w:rFonts w:ascii="Helvetica Neue" w:eastAsia="Calibri" w:hAnsi="Helvetica Neue" w:cs="Calibri"/>
                <w:color w:val="7030A0"/>
                <w:sz w:val="20"/>
                <w:szCs w:val="20"/>
              </w:rPr>
              <w:t xml:space="preserve"> of Texas</w:t>
            </w:r>
            <w:r>
              <w:rPr>
                <w:rFonts w:ascii="Helvetica Neue" w:eastAsia="Calibri" w:hAnsi="Helvetica Neue" w:cs="Calibri"/>
                <w:color w:val="7030A0"/>
                <w:sz w:val="20"/>
                <w:szCs w:val="20"/>
              </w:rPr>
              <w:t xml:space="preserve"> Press, 679 pp.</w:t>
            </w:r>
          </w:p>
        </w:tc>
      </w:tr>
    </w:tbl>
    <w:p w14:paraId="704A292D" w14:textId="77777777" w:rsidR="00783C64" w:rsidRPr="00416968" w:rsidRDefault="00783C64" w:rsidP="00783C64">
      <w:pPr>
        <w:rPr>
          <w:rFonts w:ascii="Helvetica Neue" w:hAnsi="Helvetica Neue"/>
          <w:sz w:val="32"/>
          <w:szCs w:val="32"/>
        </w:rPr>
      </w:pPr>
    </w:p>
    <w:p w14:paraId="109702D1" w14:textId="3493FD5E" w:rsidR="00416968" w:rsidRPr="00416968" w:rsidRDefault="00416968" w:rsidP="00416968">
      <w:pPr>
        <w:rPr>
          <w:rFonts w:ascii="Helvetica Neue" w:hAnsi="Helvetica Neue"/>
          <w:b/>
          <w:bCs/>
          <w:sz w:val="28"/>
          <w:szCs w:val="28"/>
        </w:rPr>
      </w:pPr>
      <w:r w:rsidRPr="00416968">
        <w:rPr>
          <w:rFonts w:ascii="Helvetica Neue" w:hAnsi="Helvetica Neue"/>
          <w:b/>
          <w:bCs/>
          <w:sz w:val="28"/>
          <w:szCs w:val="28"/>
        </w:rPr>
        <w:t xml:space="preserve">Resources/ References (Please cite your resources properly. </w:t>
      </w:r>
      <w:r w:rsidR="00783C64">
        <w:rPr>
          <w:rFonts w:ascii="Helvetica Neue" w:hAnsi="Helvetica Neue"/>
          <w:b/>
          <w:bCs/>
          <w:sz w:val="28"/>
          <w:szCs w:val="28"/>
        </w:rPr>
        <w:t xml:space="preserve">All websites must be properly cited. </w:t>
      </w:r>
      <w:r w:rsidRPr="00416968">
        <w:rPr>
          <w:rFonts w:ascii="Helvetica Neue" w:hAnsi="Helvetica Neue"/>
          <w:b/>
          <w:bCs/>
          <w:sz w:val="28"/>
          <w:szCs w:val="28"/>
        </w:rPr>
        <w:t>Examples of how to cite your sources)</w:t>
      </w:r>
    </w:p>
    <w:p w14:paraId="0C53BEBB" w14:textId="77777777" w:rsidR="00416968" w:rsidRPr="00416968" w:rsidRDefault="00416968" w:rsidP="00416968">
      <w:pPr>
        <w:rPr>
          <w:rFonts w:ascii="Helvetica Neue" w:hAnsi="Helvetica Neue"/>
          <w:sz w:val="22"/>
          <w:szCs w:val="22"/>
        </w:rPr>
      </w:pPr>
      <w:r w:rsidRPr="00416968">
        <w:rPr>
          <w:rFonts w:ascii="Helvetica Neue" w:hAnsi="Helvetica Neue"/>
          <w:sz w:val="22"/>
          <w:szCs w:val="22"/>
        </w:rPr>
        <w:t xml:space="preserve"> </w:t>
      </w:r>
    </w:p>
    <w:p w14:paraId="03C8C542" w14:textId="77777777" w:rsidR="00416968" w:rsidRPr="00783C64" w:rsidRDefault="00416968" w:rsidP="00783C64">
      <w:pPr>
        <w:pStyle w:val="ListParagraph"/>
        <w:numPr>
          <w:ilvl w:val="0"/>
          <w:numId w:val="1"/>
        </w:numPr>
        <w:spacing w:after="120"/>
        <w:contextualSpacing w:val="0"/>
        <w:rPr>
          <w:rFonts w:ascii="Helvetica Neue" w:hAnsi="Helvetica Neue" w:cstheme="majorHAnsi"/>
          <w:bCs/>
          <w:color w:val="000000" w:themeColor="text1"/>
          <w:sz w:val="22"/>
          <w:szCs w:val="22"/>
        </w:rPr>
      </w:pPr>
      <w:r w:rsidRPr="00783C64">
        <w:rPr>
          <w:rFonts w:ascii="Helvetica Neue" w:eastAsia="Calibri" w:hAnsi="Helvetica Neue" w:cs="Calibri"/>
          <w:bCs/>
          <w:color w:val="000000" w:themeColor="text1"/>
          <w:sz w:val="22"/>
          <w:szCs w:val="22"/>
        </w:rPr>
        <w:t xml:space="preserve">BBC Four: Ancient Apocalypse: The Maya Collapse, </w:t>
      </w:r>
      <w:hyperlink r:id="rId9" w:history="1">
        <w:r w:rsidRPr="00783C64">
          <w:rPr>
            <w:rStyle w:val="Hyperlink"/>
            <w:rFonts w:ascii="Helvetica Neue" w:hAnsi="Helvetica Neue" w:cstheme="majorHAnsi"/>
            <w:bCs/>
            <w:color w:val="000000" w:themeColor="text1"/>
            <w:sz w:val="22"/>
            <w:szCs w:val="22"/>
          </w:rPr>
          <w:t>https://www.youtube.com/watch?v=fuFL5ETw6oQ</w:t>
        </w:r>
      </w:hyperlink>
    </w:p>
    <w:p w14:paraId="484426BB" w14:textId="77777777" w:rsidR="00416968" w:rsidRPr="00783C64" w:rsidRDefault="00416968" w:rsidP="00783C64">
      <w:pPr>
        <w:pStyle w:val="ListParagraph"/>
        <w:numPr>
          <w:ilvl w:val="0"/>
          <w:numId w:val="1"/>
        </w:numPr>
        <w:spacing w:after="120"/>
        <w:contextualSpacing w:val="0"/>
        <w:rPr>
          <w:rFonts w:ascii="Helvetica Neue" w:hAnsi="Helvetica Neue"/>
          <w:sz w:val="22"/>
          <w:szCs w:val="22"/>
        </w:rPr>
      </w:pPr>
      <w:r w:rsidRPr="00783C64">
        <w:rPr>
          <w:rFonts w:ascii="Helvetica Neue" w:hAnsi="Helvetica Neue"/>
          <w:color w:val="000000"/>
          <w:spacing w:val="-6"/>
          <w:sz w:val="22"/>
          <w:szCs w:val="22"/>
          <w:shd w:val="clear" w:color="auto" w:fill="FFFFFF"/>
        </w:rPr>
        <w:t xml:space="preserve">Brenner, M., </w:t>
      </w:r>
      <w:proofErr w:type="spellStart"/>
      <w:r w:rsidRPr="00783C64">
        <w:rPr>
          <w:rFonts w:ascii="Helvetica Neue" w:hAnsi="Helvetica Neue"/>
          <w:color w:val="000000"/>
          <w:spacing w:val="-6"/>
          <w:sz w:val="22"/>
          <w:szCs w:val="22"/>
          <w:shd w:val="clear" w:color="auto" w:fill="FFFFFF"/>
        </w:rPr>
        <w:t>Rosenmeier</w:t>
      </w:r>
      <w:proofErr w:type="spellEnd"/>
      <w:r w:rsidRPr="00783C64">
        <w:rPr>
          <w:rFonts w:ascii="Helvetica Neue" w:hAnsi="Helvetica Neue"/>
          <w:color w:val="000000"/>
          <w:spacing w:val="-6"/>
          <w:sz w:val="22"/>
          <w:szCs w:val="22"/>
          <w:shd w:val="clear" w:color="auto" w:fill="FFFFFF"/>
        </w:rPr>
        <w:t xml:space="preserve">, M., </w:t>
      </w:r>
      <w:proofErr w:type="spellStart"/>
      <w:r w:rsidRPr="00783C64">
        <w:rPr>
          <w:rFonts w:ascii="Helvetica Neue" w:hAnsi="Helvetica Neue"/>
          <w:color w:val="000000"/>
          <w:spacing w:val="-6"/>
          <w:sz w:val="22"/>
          <w:szCs w:val="22"/>
          <w:shd w:val="clear" w:color="auto" w:fill="FFFFFF"/>
        </w:rPr>
        <w:t>Hodell</w:t>
      </w:r>
      <w:proofErr w:type="spellEnd"/>
      <w:r w:rsidRPr="00783C64">
        <w:rPr>
          <w:rFonts w:ascii="Helvetica Neue" w:hAnsi="Helvetica Neue"/>
          <w:color w:val="000000"/>
          <w:spacing w:val="-6"/>
          <w:sz w:val="22"/>
          <w:szCs w:val="22"/>
          <w:shd w:val="clear" w:color="auto" w:fill="FFFFFF"/>
        </w:rPr>
        <w:t>, D., &amp; Curtis, J. (2002). PALEOLIMNOLOGY OF THE MAYA LOWLANDS: Long–term perspectives on interactions among climate, environment, and humans. </w:t>
      </w:r>
      <w:r w:rsidRPr="00783C64">
        <w:rPr>
          <w:rFonts w:ascii="Helvetica Neue" w:hAnsi="Helvetica Neue"/>
          <w:i/>
          <w:iCs/>
          <w:color w:val="000000"/>
          <w:spacing w:val="-6"/>
          <w:sz w:val="22"/>
          <w:szCs w:val="22"/>
          <w:shd w:val="clear" w:color="auto" w:fill="FFFFFF"/>
        </w:rPr>
        <w:t>Ancient Mesoamerica,</w:t>
      </w:r>
      <w:r w:rsidRPr="00783C64">
        <w:rPr>
          <w:rFonts w:ascii="Helvetica Neue" w:hAnsi="Helvetica Neue"/>
          <w:color w:val="000000"/>
          <w:spacing w:val="-6"/>
          <w:sz w:val="22"/>
          <w:szCs w:val="22"/>
          <w:shd w:val="clear" w:color="auto" w:fill="FFFFFF"/>
        </w:rPr>
        <w:t> </w:t>
      </w:r>
      <w:r w:rsidRPr="00783C64">
        <w:rPr>
          <w:rFonts w:ascii="Helvetica Neue" w:hAnsi="Helvetica Neue"/>
          <w:i/>
          <w:iCs/>
          <w:color w:val="000000"/>
          <w:spacing w:val="-6"/>
          <w:sz w:val="22"/>
          <w:szCs w:val="22"/>
          <w:shd w:val="clear" w:color="auto" w:fill="FFFFFF"/>
        </w:rPr>
        <w:t>13</w:t>
      </w:r>
      <w:r w:rsidRPr="00783C64">
        <w:rPr>
          <w:rFonts w:ascii="Helvetica Neue" w:hAnsi="Helvetica Neue"/>
          <w:color w:val="000000"/>
          <w:spacing w:val="-6"/>
          <w:sz w:val="22"/>
          <w:szCs w:val="22"/>
          <w:shd w:val="clear" w:color="auto" w:fill="FFFFFF"/>
        </w:rPr>
        <w:t>(1), 141-157. Retrieved November 6, 2020, from http://www.jstor.org/stable/26308050</w:t>
      </w:r>
    </w:p>
    <w:p w14:paraId="798E9EC9" w14:textId="77777777" w:rsidR="00416968" w:rsidRPr="00783C64" w:rsidRDefault="00416968" w:rsidP="00783C64">
      <w:pPr>
        <w:pStyle w:val="nova-e-listitem"/>
        <w:numPr>
          <w:ilvl w:val="0"/>
          <w:numId w:val="1"/>
        </w:numPr>
        <w:shd w:val="clear" w:color="auto" w:fill="FFFFFF"/>
        <w:spacing w:before="0" w:beforeAutospacing="0" w:after="120" w:afterAutospacing="0"/>
        <w:rPr>
          <w:rFonts w:ascii="Helvetica Neue" w:hAnsi="Helvetica Neue" w:cs="Arial"/>
          <w:color w:val="555555"/>
          <w:sz w:val="22"/>
          <w:szCs w:val="22"/>
        </w:rPr>
      </w:pPr>
      <w:r w:rsidRPr="00783C64">
        <w:rPr>
          <w:rFonts w:ascii="Helvetica Neue" w:hAnsi="Helvetica Neue"/>
          <w:color w:val="373A3C"/>
          <w:sz w:val="22"/>
          <w:szCs w:val="22"/>
        </w:rPr>
        <w:t xml:space="preserve">Gill, Richardson (2018). The Great Maya Droughts: Water, Life, and Death, </w:t>
      </w:r>
      <w:r w:rsidRPr="00783C64">
        <w:rPr>
          <w:rFonts w:ascii="Helvetica Neue" w:hAnsi="Helvetica Neue" w:cs="Arial"/>
          <w:color w:val="555555"/>
          <w:sz w:val="22"/>
          <w:szCs w:val="22"/>
        </w:rPr>
        <w:t>University of New Mexico Press.</w:t>
      </w:r>
    </w:p>
    <w:p w14:paraId="6F6E7077" w14:textId="77777777" w:rsidR="00416968" w:rsidRPr="00783C64" w:rsidRDefault="00416968" w:rsidP="00783C64">
      <w:pPr>
        <w:pStyle w:val="ListParagraph"/>
        <w:numPr>
          <w:ilvl w:val="0"/>
          <w:numId w:val="1"/>
        </w:numPr>
        <w:spacing w:after="120"/>
        <w:contextualSpacing w:val="0"/>
        <w:rPr>
          <w:rFonts w:ascii="Helvetica Neue" w:hAnsi="Helvetica Neue"/>
          <w:sz w:val="22"/>
          <w:szCs w:val="22"/>
        </w:rPr>
      </w:pPr>
      <w:proofErr w:type="spellStart"/>
      <w:r w:rsidRPr="00783C64">
        <w:rPr>
          <w:rFonts w:ascii="Helvetica Neue" w:hAnsi="Helvetica Neue" w:cs="Segoe UI"/>
          <w:color w:val="222222"/>
          <w:sz w:val="22"/>
          <w:szCs w:val="22"/>
          <w:shd w:val="clear" w:color="auto" w:fill="FFFFFF"/>
        </w:rPr>
        <w:t>Hodell</w:t>
      </w:r>
      <w:proofErr w:type="spellEnd"/>
      <w:r w:rsidRPr="00783C64">
        <w:rPr>
          <w:rFonts w:ascii="Helvetica Neue" w:hAnsi="Helvetica Neue" w:cs="Segoe UI"/>
          <w:color w:val="222222"/>
          <w:sz w:val="22"/>
          <w:szCs w:val="22"/>
          <w:shd w:val="clear" w:color="auto" w:fill="FFFFFF"/>
        </w:rPr>
        <w:t>, D., Curtis, J. &amp; Brenner, M. (1995). Possible role of climate in the collapse of Classic Maya civilization. </w:t>
      </w:r>
      <w:r w:rsidRPr="00783C64">
        <w:rPr>
          <w:rFonts w:ascii="Helvetica Neue" w:hAnsi="Helvetica Neue" w:cs="Segoe UI"/>
          <w:i/>
          <w:iCs/>
          <w:color w:val="222222"/>
          <w:sz w:val="22"/>
          <w:szCs w:val="22"/>
          <w:shd w:val="clear" w:color="auto" w:fill="FFFFFF"/>
        </w:rPr>
        <w:t>Nature</w:t>
      </w:r>
      <w:r w:rsidRPr="00783C64">
        <w:rPr>
          <w:rFonts w:ascii="Helvetica Neue" w:hAnsi="Helvetica Neue" w:cs="Segoe UI"/>
          <w:color w:val="222222"/>
          <w:sz w:val="22"/>
          <w:szCs w:val="22"/>
          <w:shd w:val="clear" w:color="auto" w:fill="FFFFFF"/>
        </w:rPr>
        <w:t> </w:t>
      </w:r>
      <w:r w:rsidRPr="00783C64">
        <w:rPr>
          <w:rFonts w:ascii="Helvetica Neue" w:hAnsi="Helvetica Neue" w:cs="Segoe UI"/>
          <w:b/>
          <w:bCs/>
          <w:color w:val="222222"/>
          <w:sz w:val="22"/>
          <w:szCs w:val="22"/>
          <w:shd w:val="clear" w:color="auto" w:fill="FFFFFF"/>
        </w:rPr>
        <w:t>375, </w:t>
      </w:r>
      <w:r w:rsidRPr="00783C64">
        <w:rPr>
          <w:rFonts w:ascii="Helvetica Neue" w:hAnsi="Helvetica Neue" w:cs="Segoe UI"/>
          <w:color w:val="222222"/>
          <w:sz w:val="22"/>
          <w:szCs w:val="22"/>
          <w:shd w:val="clear" w:color="auto" w:fill="FFFFFF"/>
        </w:rPr>
        <w:t>391–394. https://doi.org/10.1038/375391a0</w:t>
      </w:r>
    </w:p>
    <w:p w14:paraId="7ADD7159" w14:textId="552E3E70" w:rsidR="00416968" w:rsidRPr="00783C64" w:rsidRDefault="00416968" w:rsidP="00783C64">
      <w:pPr>
        <w:pStyle w:val="ListParagraph"/>
        <w:numPr>
          <w:ilvl w:val="0"/>
          <w:numId w:val="1"/>
        </w:numPr>
        <w:shd w:val="clear" w:color="auto" w:fill="FFFFFF"/>
        <w:spacing w:after="120"/>
        <w:contextualSpacing w:val="0"/>
        <w:rPr>
          <w:rStyle w:val="Hyperlink"/>
          <w:rFonts w:ascii="Helvetica Neue" w:hAnsi="Helvetica Neue" w:cs="Arial"/>
          <w:color w:val="555555"/>
          <w:sz w:val="22"/>
          <w:szCs w:val="22"/>
          <w:u w:val="none"/>
        </w:rPr>
      </w:pPr>
      <w:r w:rsidRPr="00783C64">
        <w:rPr>
          <w:rFonts w:ascii="Helvetica Neue" w:hAnsi="Helvetica Neue"/>
          <w:sz w:val="22"/>
          <w:szCs w:val="22"/>
        </w:rPr>
        <w:t xml:space="preserve">Marx, W., </w:t>
      </w:r>
      <w:proofErr w:type="spellStart"/>
      <w:r w:rsidRPr="00783C64">
        <w:rPr>
          <w:rFonts w:ascii="Helvetica Neue" w:hAnsi="Helvetica Neue"/>
          <w:sz w:val="22"/>
          <w:szCs w:val="22"/>
        </w:rPr>
        <w:t>Housnchild</w:t>
      </w:r>
      <w:proofErr w:type="spellEnd"/>
      <w:r w:rsidRPr="00783C64">
        <w:rPr>
          <w:rFonts w:ascii="Helvetica Neue" w:hAnsi="Helvetica Neue"/>
          <w:sz w:val="22"/>
          <w:szCs w:val="22"/>
        </w:rPr>
        <w:t xml:space="preserve">, R. and </w:t>
      </w:r>
      <w:proofErr w:type="spellStart"/>
      <w:r w:rsidRPr="00783C64">
        <w:rPr>
          <w:rFonts w:ascii="Helvetica Neue" w:hAnsi="Helvetica Neue"/>
          <w:sz w:val="22"/>
          <w:szCs w:val="22"/>
        </w:rPr>
        <w:t>Bornmann</w:t>
      </w:r>
      <w:proofErr w:type="spellEnd"/>
      <w:r w:rsidRPr="00783C64">
        <w:rPr>
          <w:rFonts w:ascii="Helvetica Neue" w:hAnsi="Helvetica Neue"/>
          <w:sz w:val="22"/>
          <w:szCs w:val="22"/>
        </w:rPr>
        <w:t xml:space="preserve">, L. (2017). </w:t>
      </w:r>
      <w:r w:rsidRPr="00783C64">
        <w:rPr>
          <w:rFonts w:ascii="Helvetica Neue" w:hAnsi="Helvetica Neue" w:cs="Arial"/>
          <w:color w:val="111111"/>
          <w:sz w:val="22"/>
          <w:szCs w:val="22"/>
        </w:rPr>
        <w:t>The Role of Climate in the Collapse of the Maya Civilization: A Bibliometric Analysis of the Scientific Discourse, Climate 5(4):88</w:t>
      </w:r>
      <w:r w:rsidRPr="00783C64">
        <w:rPr>
          <w:rFonts w:ascii="Helvetica Neue" w:hAnsi="Helvetica Neue" w:cs="Arial"/>
          <w:b/>
          <w:bCs/>
          <w:color w:val="000000" w:themeColor="text1"/>
          <w:sz w:val="22"/>
          <w:szCs w:val="22"/>
        </w:rPr>
        <w:t>.</w:t>
      </w:r>
      <w:r w:rsidRPr="00783C64">
        <w:rPr>
          <w:rFonts w:ascii="Helvetica Neue" w:hAnsi="Helvetica Neue" w:cs="Arial"/>
          <w:color w:val="000000" w:themeColor="text1"/>
          <w:sz w:val="22"/>
          <w:szCs w:val="22"/>
        </w:rPr>
        <w:t xml:space="preserve"> DOI: </w:t>
      </w:r>
      <w:hyperlink r:id="rId10" w:tgtFrame="_blank" w:history="1">
        <w:r w:rsidRPr="00783C64">
          <w:rPr>
            <w:rStyle w:val="Hyperlink"/>
            <w:rFonts w:ascii="Helvetica Neue" w:hAnsi="Helvetica Neue" w:cs="Arial"/>
            <w:color w:val="000000" w:themeColor="text1"/>
            <w:sz w:val="22"/>
            <w:szCs w:val="22"/>
            <w:bdr w:val="none" w:sz="0" w:space="0" w:color="auto" w:frame="1"/>
          </w:rPr>
          <w:t>10.3390/cli5040088</w:t>
        </w:r>
      </w:hyperlink>
    </w:p>
    <w:p w14:paraId="6A1E423A" w14:textId="41EA9BAB" w:rsidR="00010555" w:rsidRDefault="00783C64" w:rsidP="00010555">
      <w:pPr>
        <w:shd w:val="clear" w:color="auto" w:fill="FFFFFF"/>
        <w:rPr>
          <w:rStyle w:val="Hyperlink"/>
          <w:rFonts w:ascii="Helvetica Neue" w:hAnsi="Helvetica Neue" w:cs="Arial"/>
          <w:color w:val="555555"/>
          <w:sz w:val="22"/>
          <w:szCs w:val="22"/>
          <w:u w:val="none"/>
        </w:rPr>
      </w:pPr>
      <w:r>
        <w:rPr>
          <w:rStyle w:val="Hyperlink"/>
          <w:rFonts w:ascii="Helvetica Neue" w:hAnsi="Helvetica Neue" w:cs="Arial"/>
          <w:color w:val="555555"/>
          <w:sz w:val="22"/>
          <w:szCs w:val="22"/>
          <w:u w:val="none"/>
        </w:rPr>
        <w:t xml:space="preserve">  </w:t>
      </w:r>
    </w:p>
    <w:p w14:paraId="6062B819" w14:textId="463D9423" w:rsidR="00783C64" w:rsidRDefault="00783C64" w:rsidP="00010555">
      <w:pPr>
        <w:shd w:val="clear" w:color="auto" w:fill="FFFFFF"/>
        <w:rPr>
          <w:rStyle w:val="Hyperlink"/>
          <w:rFonts w:ascii="Helvetica Neue" w:hAnsi="Helvetica Neue" w:cs="Arial"/>
          <w:color w:val="555555"/>
          <w:sz w:val="22"/>
          <w:szCs w:val="22"/>
          <w:u w:val="none"/>
        </w:rPr>
      </w:pPr>
    </w:p>
    <w:p w14:paraId="4368E2A0" w14:textId="29CADAC9" w:rsidR="00783C64" w:rsidRDefault="00783C64" w:rsidP="00010555">
      <w:pPr>
        <w:shd w:val="clear" w:color="auto" w:fill="FFFFFF"/>
        <w:rPr>
          <w:rStyle w:val="Hyperlink"/>
          <w:rFonts w:ascii="Helvetica Neue" w:hAnsi="Helvetica Neue" w:cs="Arial"/>
          <w:color w:val="555555"/>
          <w:sz w:val="22"/>
          <w:szCs w:val="22"/>
          <w:u w:val="none"/>
        </w:rPr>
      </w:pPr>
    </w:p>
    <w:p w14:paraId="30DD70E4" w14:textId="77777777" w:rsidR="00783C64" w:rsidRDefault="00783C64" w:rsidP="00783C64">
      <w:pPr>
        <w:rPr>
          <w:rFonts w:ascii="Helvetica Neue" w:eastAsia="Calibri" w:hAnsi="Helvetica Neue" w:cs="Calibri"/>
          <w:color w:val="808080"/>
          <w:sz w:val="22"/>
          <w:szCs w:val="22"/>
        </w:rPr>
      </w:pPr>
      <w:r w:rsidRPr="00783C64">
        <w:rPr>
          <w:rFonts w:ascii="Helvetica Neue" w:hAnsi="Helvetica Neue"/>
          <w:noProof/>
          <w:sz w:val="22"/>
          <w:szCs w:val="22"/>
          <w:lang w:eastAsia="zh-CN"/>
        </w:rPr>
        <w:drawing>
          <wp:inline distT="0" distB="0" distL="0" distR="0" wp14:anchorId="0BF2ADA6" wp14:editId="77FC71DF">
            <wp:extent cx="557530" cy="502799"/>
            <wp:effectExtent l="0" t="0" r="1270" b="5715"/>
            <wp:docPr id="10" name="image6.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6.png" descr="Logo, company name&#10;&#10;Description automatically generated"/>
                    <pic:cNvPicPr preferRelativeResize="0"/>
                  </pic:nvPicPr>
                  <pic:blipFill>
                    <a:blip r:embed="rId11"/>
                    <a:srcRect/>
                    <a:stretch>
                      <a:fillRect/>
                    </a:stretch>
                  </pic:blipFill>
                  <pic:spPr>
                    <a:xfrm>
                      <a:off x="0" y="0"/>
                      <a:ext cx="611750" cy="551696"/>
                    </a:xfrm>
                    <a:prstGeom prst="rect">
                      <a:avLst/>
                    </a:prstGeom>
                    <a:ln/>
                  </pic:spPr>
                </pic:pic>
              </a:graphicData>
            </a:graphic>
          </wp:inline>
        </w:drawing>
      </w:r>
    </w:p>
    <w:p w14:paraId="5EB35D8D" w14:textId="77777777" w:rsidR="00783C64" w:rsidRDefault="00783C64" w:rsidP="00783C64">
      <w:pPr>
        <w:rPr>
          <w:rFonts w:ascii="Helvetica Neue" w:eastAsia="Calibri" w:hAnsi="Helvetica Neue" w:cs="Calibri"/>
          <w:color w:val="808080"/>
          <w:sz w:val="22"/>
          <w:szCs w:val="22"/>
        </w:rPr>
      </w:pPr>
    </w:p>
    <w:p w14:paraId="2DA48EC7" w14:textId="51BCEC22" w:rsidR="00783C64" w:rsidRPr="00CB0858" w:rsidRDefault="00783C64" w:rsidP="00783C64">
      <w:pPr>
        <w:rPr>
          <w:rFonts w:ascii="Helvetica Neue" w:hAnsi="Helvetica Neue"/>
          <w:color w:val="000000" w:themeColor="text1"/>
          <w:sz w:val="22"/>
          <w:szCs w:val="22"/>
          <w:u w:val="single"/>
        </w:rPr>
      </w:pPr>
      <w:r w:rsidRPr="00CB0858">
        <w:rPr>
          <w:rFonts w:ascii="Helvetica Neue" w:eastAsia="Calibri" w:hAnsi="Helvetica Neue" w:cs="Calibri"/>
          <w:color w:val="000000" w:themeColor="text1"/>
          <w:sz w:val="22"/>
          <w:szCs w:val="22"/>
        </w:rPr>
        <w:t xml:space="preserve">This lesson planning template was adapted for the </w:t>
      </w:r>
      <w:r w:rsidR="00722E1F">
        <w:rPr>
          <w:rFonts w:ascii="Helvetica Neue" w:eastAsia="Calibri" w:hAnsi="Helvetica Neue" w:cs="Calibri"/>
          <w:color w:val="000000" w:themeColor="text1"/>
          <w:sz w:val="22"/>
          <w:szCs w:val="22"/>
        </w:rPr>
        <w:t>PGE Hildebrand PSTI</w:t>
      </w:r>
      <w:r w:rsidRPr="00CB0858">
        <w:rPr>
          <w:rFonts w:ascii="Helvetica Neue" w:eastAsia="Calibri" w:hAnsi="Helvetica Neue" w:cs="Calibri"/>
          <w:color w:val="000000" w:themeColor="text1"/>
          <w:sz w:val="22"/>
          <w:szCs w:val="22"/>
        </w:rPr>
        <w:t xml:space="preserve"> project by Katherine Ellins, using materials that were developed by CIRES Education &amp; Outreach at the University of Colorado Boulder</w:t>
      </w:r>
      <w:r w:rsidR="002E665E" w:rsidRPr="00CB0858">
        <w:rPr>
          <w:rFonts w:ascii="Helvetica Neue" w:eastAsia="Calibri" w:hAnsi="Helvetica Neue" w:cs="Calibri"/>
          <w:color w:val="000000" w:themeColor="text1"/>
          <w:sz w:val="22"/>
          <w:szCs w:val="22"/>
        </w:rPr>
        <w:t>. CIRES teaching materials are</w:t>
      </w:r>
      <w:r w:rsidRPr="00CB0858">
        <w:rPr>
          <w:rFonts w:ascii="Helvetica Neue" w:eastAsia="Calibri" w:hAnsi="Helvetica Neue" w:cs="Calibri"/>
          <w:color w:val="000000" w:themeColor="text1"/>
          <w:sz w:val="22"/>
          <w:szCs w:val="22"/>
        </w:rPr>
        <w:t xml:space="preserve"> available at </w:t>
      </w:r>
      <w:hyperlink r:id="rId12" w:history="1">
        <w:r w:rsidRPr="00CB0858">
          <w:rPr>
            <w:rStyle w:val="Hyperlink"/>
            <w:rFonts w:ascii="Helvetica Neue" w:hAnsi="Helvetica Neue"/>
            <w:color w:val="000000" w:themeColor="text1"/>
            <w:sz w:val="22"/>
            <w:szCs w:val="22"/>
          </w:rPr>
          <w:t>https://cires.colorado.edu/outreach/resources/planning-templates</w:t>
        </w:r>
      </w:hyperlink>
      <w:r w:rsidRPr="00CB0858">
        <w:rPr>
          <w:rFonts w:ascii="Helvetica Neue" w:hAnsi="Helvetica Neue"/>
          <w:color w:val="000000" w:themeColor="text1"/>
          <w:sz w:val="22"/>
          <w:szCs w:val="22"/>
          <w:u w:val="single"/>
        </w:rPr>
        <w:t xml:space="preserve">. </w:t>
      </w:r>
    </w:p>
    <w:p w14:paraId="0F331CEE" w14:textId="77777777" w:rsidR="00783C64" w:rsidRPr="00CB0858" w:rsidRDefault="00783C64" w:rsidP="00783C64">
      <w:pPr>
        <w:rPr>
          <w:rFonts w:ascii="Helvetica Neue" w:hAnsi="Helvetica Neue"/>
          <w:color w:val="000000" w:themeColor="text1"/>
          <w:sz w:val="22"/>
          <w:szCs w:val="22"/>
          <w:u w:val="single"/>
        </w:rPr>
      </w:pPr>
    </w:p>
    <w:p w14:paraId="22472260" w14:textId="73636C50" w:rsidR="00783C64" w:rsidRPr="00CB0858" w:rsidRDefault="00783C64" w:rsidP="00783C64">
      <w:pPr>
        <w:rPr>
          <w:rFonts w:ascii="Helvetica Neue" w:hAnsi="Helvetica Neue"/>
          <w:color w:val="000000" w:themeColor="text1"/>
          <w:sz w:val="22"/>
          <w:szCs w:val="22"/>
        </w:rPr>
      </w:pPr>
      <w:r w:rsidRPr="00CB0858">
        <w:rPr>
          <w:rFonts w:ascii="Helvetica Neue" w:hAnsi="Helvetica Neue"/>
          <w:color w:val="000000" w:themeColor="text1"/>
          <w:sz w:val="22"/>
          <w:szCs w:val="22"/>
        </w:rPr>
        <w:t xml:space="preserve">The </w:t>
      </w:r>
      <w:r w:rsidR="00581982" w:rsidRPr="00CB0858">
        <w:rPr>
          <w:rFonts w:ascii="Helvetica Neue" w:hAnsi="Helvetica Neue"/>
          <w:color w:val="000000" w:themeColor="text1"/>
          <w:sz w:val="22"/>
          <w:szCs w:val="22"/>
        </w:rPr>
        <w:t>original</w:t>
      </w:r>
      <w:r w:rsidRPr="00CB0858">
        <w:rPr>
          <w:rFonts w:ascii="Helvetica Neue" w:hAnsi="Helvetica Neue"/>
          <w:color w:val="000000" w:themeColor="text1"/>
          <w:sz w:val="22"/>
          <w:szCs w:val="22"/>
        </w:rPr>
        <w:t xml:space="preserve"> template is licensed by CIRES under a Creative Commons Attribution 4.0 License   </w:t>
      </w:r>
      <w:hyperlink r:id="rId13">
        <w:r w:rsidRPr="00CB0858">
          <w:rPr>
            <w:rFonts w:ascii="Helvetica Neue" w:hAnsi="Helvetica Neue"/>
            <w:color w:val="000000" w:themeColor="text1"/>
            <w:sz w:val="22"/>
            <w:szCs w:val="22"/>
            <w:u w:val="single"/>
          </w:rPr>
          <w:t>http://creativecommons.org/licenses/by/4.0/</w:t>
        </w:r>
      </w:hyperlink>
    </w:p>
    <w:p w14:paraId="66380F82" w14:textId="304CDCFB" w:rsidR="003370EE" w:rsidRDefault="003370EE">
      <w:pPr>
        <w:rPr>
          <w:rStyle w:val="Hyperlink"/>
          <w:rFonts w:ascii="Helvetica Neue" w:hAnsi="Helvetica Neue" w:cs="Arial"/>
          <w:color w:val="000000" w:themeColor="text1"/>
          <w:sz w:val="22"/>
          <w:szCs w:val="22"/>
          <w:u w:val="none"/>
        </w:rPr>
      </w:pPr>
      <w:r>
        <w:rPr>
          <w:rStyle w:val="Hyperlink"/>
          <w:rFonts w:ascii="Helvetica Neue" w:hAnsi="Helvetica Neue" w:cs="Arial"/>
          <w:color w:val="000000" w:themeColor="text1"/>
          <w:sz w:val="22"/>
          <w:szCs w:val="22"/>
          <w:u w:val="none"/>
        </w:rPr>
        <w:br w:type="page"/>
      </w:r>
    </w:p>
    <w:p w14:paraId="0FC65B75" w14:textId="39C0D9D2" w:rsidR="00783C64" w:rsidRPr="000D1EF4" w:rsidRDefault="00C3438E" w:rsidP="00C3438E">
      <w:pPr>
        <w:shd w:val="clear" w:color="auto" w:fill="FFFFFF"/>
        <w:jc w:val="center"/>
        <w:rPr>
          <w:rStyle w:val="Hyperlink"/>
          <w:rFonts w:ascii="Helvetica Neue" w:hAnsi="Helvetica Neue" w:cs="Arial"/>
          <w:color w:val="000000" w:themeColor="text1"/>
          <w:sz w:val="22"/>
          <w:szCs w:val="22"/>
          <w:u w:val="none"/>
        </w:rPr>
      </w:pPr>
      <w:r w:rsidRPr="000D1EF4">
        <w:rPr>
          <w:rStyle w:val="Hyperlink"/>
          <w:rFonts w:ascii="Helvetica Neue" w:hAnsi="Helvetica Neue" w:cs="Arial"/>
          <w:color w:val="000000" w:themeColor="text1"/>
          <w:sz w:val="22"/>
          <w:szCs w:val="22"/>
          <w:u w:val="none"/>
        </w:rPr>
        <w:lastRenderedPageBreak/>
        <w:t>RESOURCES FOR TEACHERS</w:t>
      </w:r>
    </w:p>
    <w:p w14:paraId="516F4B92" w14:textId="35B30D5C" w:rsidR="003370EE" w:rsidRPr="000D1EF4" w:rsidRDefault="003370EE" w:rsidP="00010555">
      <w:pPr>
        <w:shd w:val="clear" w:color="auto" w:fill="FFFFFF"/>
        <w:rPr>
          <w:rStyle w:val="Hyperlink"/>
          <w:rFonts w:ascii="Helvetica Neue" w:hAnsi="Helvetica Neue" w:cs="Arial"/>
          <w:color w:val="000000" w:themeColor="text1"/>
          <w:sz w:val="22"/>
          <w:szCs w:val="22"/>
          <w:u w:val="none"/>
        </w:rPr>
      </w:pPr>
    </w:p>
    <w:p w14:paraId="3C257878" w14:textId="77777777" w:rsidR="003370EE" w:rsidRPr="000D1EF4" w:rsidRDefault="003370EE" w:rsidP="003370EE">
      <w:pPr>
        <w:rPr>
          <w:rFonts w:ascii="Helvetica Neue" w:hAnsi="Helvetica Neue" w:cs="Arial"/>
          <w:color w:val="000000"/>
          <w:sz w:val="22"/>
          <w:szCs w:val="22"/>
          <w:shd w:val="clear" w:color="auto" w:fill="FFFFFF"/>
        </w:rPr>
      </w:pPr>
    </w:p>
    <w:p w14:paraId="749E853C" w14:textId="36712A33" w:rsidR="003370EE" w:rsidRPr="00C3438E" w:rsidRDefault="003370EE" w:rsidP="003370EE">
      <w:pPr>
        <w:rPr>
          <w:rFonts w:ascii="Helvetica Neue" w:hAnsi="Helvetica Neue" w:cs="Arial"/>
          <w:b/>
          <w:bCs/>
          <w:color w:val="000000"/>
          <w:sz w:val="21"/>
          <w:szCs w:val="21"/>
          <w:shd w:val="clear" w:color="auto" w:fill="FFFFFF"/>
        </w:rPr>
      </w:pPr>
      <w:r w:rsidRPr="00C3438E">
        <w:rPr>
          <w:rFonts w:ascii="Helvetica Neue" w:hAnsi="Helvetica Neue" w:cs="Arial"/>
          <w:b/>
          <w:bCs/>
          <w:color w:val="000000"/>
          <w:sz w:val="21"/>
          <w:szCs w:val="21"/>
          <w:shd w:val="clear" w:color="auto" w:fill="FFFFFF"/>
        </w:rPr>
        <w:t>Phenomena</w:t>
      </w:r>
    </w:p>
    <w:p w14:paraId="05189298" w14:textId="77777777" w:rsidR="003370EE" w:rsidRPr="00C3438E" w:rsidRDefault="003370EE" w:rsidP="003370EE">
      <w:pPr>
        <w:rPr>
          <w:rFonts w:ascii="Helvetica Neue" w:hAnsi="Helvetica Neue" w:cs="Arial"/>
          <w:color w:val="000000"/>
          <w:sz w:val="21"/>
          <w:szCs w:val="21"/>
          <w:shd w:val="clear" w:color="auto" w:fill="FFFFFF"/>
        </w:rPr>
      </w:pPr>
    </w:p>
    <w:p w14:paraId="6B157AAB" w14:textId="77777777" w:rsidR="000D1EF4" w:rsidRPr="00C3438E" w:rsidRDefault="003370EE" w:rsidP="003370EE">
      <w:pPr>
        <w:rPr>
          <w:rFonts w:ascii="Helvetica Neue" w:hAnsi="Helvetica Neue" w:cs="Arial"/>
          <w:color w:val="000000"/>
          <w:sz w:val="21"/>
          <w:szCs w:val="21"/>
          <w:shd w:val="clear" w:color="auto" w:fill="FFFFFF"/>
        </w:rPr>
      </w:pPr>
      <w:r w:rsidRPr="00C3438E">
        <w:rPr>
          <w:rFonts w:ascii="Helvetica Neue" w:hAnsi="Helvetica Neue" w:cs="Arial"/>
          <w:color w:val="000000"/>
          <w:sz w:val="21"/>
          <w:szCs w:val="21"/>
          <w:shd w:val="clear" w:color="auto" w:fill="FFFFFF"/>
        </w:rPr>
        <w:t xml:space="preserve">Phenomenon based learning starts from the shared observation of holistic, genuine real-world phenomena in the learning community. The observation is not limited to one single point of view; the phenomena are instead studied holistically from different points of view, crossing the boundaries between subjects naturally and integrating different subjects and themes. </w:t>
      </w:r>
      <w:r w:rsidR="000D1EF4" w:rsidRPr="00C3438E">
        <w:rPr>
          <w:rFonts w:ascii="Helvetica Neue" w:hAnsi="Helvetica Neue" w:cs="Arial"/>
          <w:color w:val="000000"/>
          <w:sz w:val="21"/>
          <w:szCs w:val="21"/>
          <w:shd w:val="clear" w:color="auto" w:fill="FFFFFF"/>
        </w:rPr>
        <w:t>As you go through the PSTI, you will see the many ways in which this happens.</w:t>
      </w:r>
    </w:p>
    <w:p w14:paraId="2657C85A" w14:textId="77777777" w:rsidR="000D1EF4" w:rsidRPr="00C3438E" w:rsidRDefault="000D1EF4" w:rsidP="003370EE">
      <w:pPr>
        <w:rPr>
          <w:rFonts w:ascii="Helvetica Neue" w:hAnsi="Helvetica Neue" w:cs="Arial"/>
          <w:color w:val="000000"/>
          <w:sz w:val="21"/>
          <w:szCs w:val="21"/>
          <w:shd w:val="clear" w:color="auto" w:fill="FFFFFF"/>
        </w:rPr>
      </w:pPr>
    </w:p>
    <w:p w14:paraId="087D7166" w14:textId="320FE1D7" w:rsidR="003370EE" w:rsidRPr="00C3438E" w:rsidRDefault="003370EE" w:rsidP="003370EE">
      <w:pPr>
        <w:rPr>
          <w:rFonts w:ascii="Helvetica Neue" w:hAnsi="Helvetica Neue"/>
          <w:sz w:val="21"/>
          <w:szCs w:val="21"/>
        </w:rPr>
      </w:pPr>
      <w:r w:rsidRPr="00C3438E">
        <w:rPr>
          <w:rFonts w:ascii="Helvetica Neue" w:hAnsi="Helvetica Neue" w:cs="Arial"/>
          <w:color w:val="000000"/>
          <w:sz w:val="21"/>
          <w:szCs w:val="21"/>
          <w:shd w:val="clear" w:color="auto" w:fill="FFFFFF"/>
        </w:rPr>
        <w:t xml:space="preserve">See more at </w:t>
      </w:r>
      <w:r w:rsidRPr="00C3438E">
        <w:rPr>
          <w:rFonts w:ascii="Helvetica Neue" w:hAnsi="Helvetica Neue"/>
          <w:sz w:val="21"/>
          <w:szCs w:val="21"/>
        </w:rPr>
        <w:t>http://www.phenomenaleducation.info/phenomenon-based-learning.html</w:t>
      </w:r>
    </w:p>
    <w:p w14:paraId="7538671A" w14:textId="4F741B40" w:rsidR="003370EE" w:rsidRPr="00C3438E" w:rsidRDefault="003370EE" w:rsidP="003370EE">
      <w:pPr>
        <w:rPr>
          <w:rFonts w:ascii="Helvetica Neue" w:hAnsi="Helvetica Neue"/>
          <w:sz w:val="21"/>
          <w:szCs w:val="21"/>
        </w:rPr>
      </w:pPr>
    </w:p>
    <w:p w14:paraId="399E7827" w14:textId="581B2631" w:rsidR="003370EE" w:rsidRPr="00C3438E" w:rsidRDefault="003370EE" w:rsidP="00FF6CDA">
      <w:pPr>
        <w:shd w:val="clear" w:color="auto" w:fill="FFFFFF"/>
        <w:rPr>
          <w:rStyle w:val="Hyperlink"/>
          <w:rFonts w:ascii="Helvetica Neue" w:hAnsi="Helvetica Neue" w:cs="Arial"/>
          <w:color w:val="000000" w:themeColor="text1"/>
          <w:sz w:val="21"/>
          <w:szCs w:val="21"/>
          <w:u w:val="none"/>
        </w:rPr>
      </w:pPr>
      <w:r w:rsidRPr="00C3438E">
        <w:rPr>
          <w:rFonts w:ascii="Helvetica Neue" w:hAnsi="Helvetica Neue"/>
          <w:color w:val="333333"/>
          <w:sz w:val="21"/>
          <w:szCs w:val="21"/>
        </w:rPr>
        <w:t>This brief</w:t>
      </w:r>
      <w:r w:rsidRPr="00C3438E">
        <w:rPr>
          <w:rStyle w:val="apple-converted-space"/>
          <w:rFonts w:ascii="Helvetica Neue" w:hAnsi="Helvetica Neue"/>
          <w:b/>
          <w:bCs/>
          <w:color w:val="333333"/>
          <w:sz w:val="21"/>
          <w:szCs w:val="21"/>
        </w:rPr>
        <w:t> </w:t>
      </w:r>
      <w:hyperlink r:id="rId14" w:history="1">
        <w:r w:rsidRPr="00C3438E">
          <w:rPr>
            <w:rStyle w:val="Strong"/>
            <w:rFonts w:ascii="Helvetica Neue" w:hAnsi="Helvetica Neue"/>
            <w:color w:val="303996"/>
            <w:sz w:val="21"/>
            <w:szCs w:val="21"/>
            <w:u w:val="single"/>
          </w:rPr>
          <w:t>resource about phenomena</w:t>
        </w:r>
      </w:hyperlink>
      <w:r w:rsidRPr="00C3438E">
        <w:rPr>
          <w:rStyle w:val="apple-converted-space"/>
          <w:rFonts w:ascii="Helvetica Neue" w:hAnsi="Helvetica Neue"/>
          <w:color w:val="333333"/>
          <w:sz w:val="21"/>
          <w:szCs w:val="21"/>
        </w:rPr>
        <w:t> </w:t>
      </w:r>
      <w:r w:rsidRPr="00C3438E">
        <w:rPr>
          <w:rFonts w:ascii="Helvetica Neue" w:hAnsi="Helvetica Neue"/>
          <w:color w:val="333333"/>
          <w:sz w:val="21"/>
          <w:szCs w:val="21"/>
        </w:rPr>
        <w:t xml:space="preserve">was developed for educators, and describes how phenomena can be used in NGSS classrooms to drive teaching and learning. As Texas teachers </w:t>
      </w:r>
      <w:r w:rsidR="00FF6CDA" w:rsidRPr="00C3438E">
        <w:rPr>
          <w:rFonts w:ascii="Helvetica Neue" w:hAnsi="Helvetica Neue"/>
          <w:color w:val="333333"/>
          <w:sz w:val="21"/>
          <w:szCs w:val="21"/>
        </w:rPr>
        <w:t xml:space="preserve">you will be focused on the TEKS. However, this resource may help you in your lesson planning activities.  The three-minute video interview below with Brian Reiser introduces phenomena and is especially helpful in describing the value using </w:t>
      </w:r>
      <w:r w:rsidR="000D1EF4" w:rsidRPr="00C3438E">
        <w:rPr>
          <w:rFonts w:ascii="Helvetica Neue" w:hAnsi="Helvetica Neue"/>
          <w:color w:val="333333"/>
          <w:sz w:val="21"/>
          <w:szCs w:val="21"/>
        </w:rPr>
        <w:t>phenomena in</w:t>
      </w:r>
      <w:r w:rsidR="00FF6CDA" w:rsidRPr="00C3438E">
        <w:rPr>
          <w:rFonts w:ascii="Helvetica Neue" w:hAnsi="Helvetica Neue"/>
          <w:color w:val="333333"/>
          <w:sz w:val="21"/>
          <w:szCs w:val="21"/>
        </w:rPr>
        <w:t xml:space="preserve"> your teaching. </w:t>
      </w:r>
      <w:r w:rsidRPr="00C3438E">
        <w:rPr>
          <w:rStyle w:val="Hyperlink"/>
          <w:rFonts w:ascii="Helvetica Neue" w:hAnsi="Helvetica Neue" w:cs="Arial"/>
          <w:color w:val="000000" w:themeColor="text1"/>
          <w:sz w:val="21"/>
          <w:szCs w:val="21"/>
          <w:u w:val="none"/>
        </w:rPr>
        <w:t xml:space="preserve"> </w:t>
      </w:r>
    </w:p>
    <w:p w14:paraId="24951C6A" w14:textId="77777777" w:rsidR="000D1EF4" w:rsidRPr="000D1EF4" w:rsidRDefault="000D1EF4" w:rsidP="00FF6CDA">
      <w:pPr>
        <w:shd w:val="clear" w:color="auto" w:fill="FFFFFF"/>
        <w:rPr>
          <w:rFonts w:ascii="Helvetica Neue" w:hAnsi="Helvetica Neue" w:cs="Arial"/>
          <w:color w:val="000000" w:themeColor="text1"/>
          <w:sz w:val="22"/>
          <w:szCs w:val="22"/>
        </w:rPr>
      </w:pPr>
    </w:p>
    <w:p w14:paraId="3C6E50BE" w14:textId="7573115D" w:rsidR="003370EE" w:rsidRPr="000D1EF4" w:rsidRDefault="003370EE" w:rsidP="00010555">
      <w:pPr>
        <w:shd w:val="clear" w:color="auto" w:fill="FFFFFF"/>
        <w:rPr>
          <w:rStyle w:val="Hyperlink"/>
          <w:rFonts w:ascii="Helvetica Neue" w:hAnsi="Helvetica Neue" w:cs="Arial"/>
          <w:color w:val="000000" w:themeColor="text1"/>
          <w:sz w:val="22"/>
          <w:szCs w:val="22"/>
          <w:u w:val="none"/>
        </w:rPr>
      </w:pPr>
    </w:p>
    <w:p w14:paraId="5A6E0CE0" w14:textId="0618AEA5" w:rsidR="000D1EF4" w:rsidRPr="00C3438E" w:rsidRDefault="000D1EF4" w:rsidP="00010555">
      <w:pPr>
        <w:shd w:val="clear" w:color="auto" w:fill="FFFFFF"/>
        <w:rPr>
          <w:rStyle w:val="Hyperlink"/>
          <w:rFonts w:ascii="Helvetica Neue" w:hAnsi="Helvetica Neue" w:cs="Arial"/>
          <w:b/>
          <w:bCs/>
          <w:color w:val="000000" w:themeColor="text1"/>
          <w:sz w:val="21"/>
          <w:szCs w:val="21"/>
          <w:u w:val="none"/>
        </w:rPr>
      </w:pPr>
      <w:r w:rsidRPr="00C3438E">
        <w:rPr>
          <w:rStyle w:val="Hyperlink"/>
          <w:rFonts w:ascii="Helvetica Neue" w:hAnsi="Helvetica Neue" w:cs="Arial"/>
          <w:b/>
          <w:bCs/>
          <w:color w:val="000000" w:themeColor="text1"/>
          <w:sz w:val="21"/>
          <w:szCs w:val="21"/>
          <w:u w:val="none"/>
        </w:rPr>
        <w:t>Performance Expectations</w:t>
      </w:r>
    </w:p>
    <w:p w14:paraId="4777C05A" w14:textId="77777777" w:rsidR="000D1EF4" w:rsidRPr="00C3438E" w:rsidRDefault="000D1EF4" w:rsidP="00010555">
      <w:pPr>
        <w:shd w:val="clear" w:color="auto" w:fill="FFFFFF"/>
        <w:rPr>
          <w:rStyle w:val="Hyperlink"/>
          <w:rFonts w:ascii="Helvetica Neue" w:hAnsi="Helvetica Neue" w:cs="Arial"/>
          <w:color w:val="000000" w:themeColor="text1"/>
          <w:sz w:val="21"/>
          <w:szCs w:val="21"/>
          <w:u w:val="none"/>
        </w:rPr>
      </w:pPr>
    </w:p>
    <w:p w14:paraId="4BF6BBD0" w14:textId="77777777" w:rsidR="000D1EF4" w:rsidRPr="00C3438E" w:rsidRDefault="000D1EF4" w:rsidP="000D1EF4">
      <w:pPr>
        <w:rPr>
          <w:rFonts w:ascii="Helvetica Neue" w:eastAsia="Calibri" w:hAnsi="Helvetica Neue" w:cs="Calibri"/>
          <w:b/>
          <w:sz w:val="21"/>
          <w:szCs w:val="21"/>
        </w:rPr>
      </w:pPr>
      <w:r w:rsidRPr="00C3438E">
        <w:rPr>
          <w:rFonts w:ascii="Helvetica Neue" w:eastAsia="Calibri" w:hAnsi="Helvetica Neue" w:cs="Calibri"/>
          <w:b/>
          <w:sz w:val="21"/>
          <w:szCs w:val="21"/>
        </w:rPr>
        <w:t xml:space="preserve">Use the TEKS as your primary guide for how you state your performance expectation(s).  </w:t>
      </w:r>
    </w:p>
    <w:p w14:paraId="1C6918F3" w14:textId="538FF826" w:rsidR="000D1EF4" w:rsidRPr="00C3438E" w:rsidRDefault="000D1EF4" w:rsidP="000D1EF4">
      <w:pPr>
        <w:rPr>
          <w:rFonts w:ascii="Helvetica Neue" w:eastAsia="Calibri" w:hAnsi="Helvetica Neue" w:cs="Calibri"/>
          <w:bCs/>
          <w:sz w:val="21"/>
          <w:szCs w:val="21"/>
        </w:rPr>
      </w:pPr>
      <w:r w:rsidRPr="00C3438E">
        <w:rPr>
          <w:rFonts w:ascii="Helvetica Neue" w:eastAsia="Calibri" w:hAnsi="Helvetica Neue" w:cs="Calibri"/>
          <w:bCs/>
          <w:sz w:val="21"/>
          <w:szCs w:val="21"/>
        </w:rPr>
        <w:t xml:space="preserve">You may also refer to the grade level NGSS </w:t>
      </w:r>
      <w:hyperlink r:id="rId15" w:history="1">
        <w:r w:rsidRPr="00C3438E">
          <w:rPr>
            <w:rStyle w:val="Hyperlink"/>
            <w:rFonts w:ascii="Helvetica Neue" w:eastAsia="Calibri" w:hAnsi="Helvetica Neue" w:cs="Calibri"/>
            <w:bCs/>
            <w:sz w:val="21"/>
            <w:szCs w:val="21"/>
          </w:rPr>
          <w:t>Performance Expectations</w:t>
        </w:r>
      </w:hyperlink>
      <w:r w:rsidRPr="00C3438E">
        <w:rPr>
          <w:rFonts w:ascii="Helvetica Neue" w:eastAsia="Calibri" w:hAnsi="Helvetica Neue" w:cs="Calibri"/>
          <w:bCs/>
          <w:sz w:val="21"/>
          <w:szCs w:val="21"/>
        </w:rPr>
        <w:t xml:space="preserve"> (PEs) that support student learning goals for additional guidance since these have been used to inform the revised science TEKS. For the NGSS, the PE color coding reflects its 3-dimensional learning components. </w:t>
      </w:r>
    </w:p>
    <w:p w14:paraId="15AA6658" w14:textId="1DC37E58" w:rsidR="000D1EF4" w:rsidRDefault="000D1EF4" w:rsidP="000D1EF4">
      <w:pPr>
        <w:rPr>
          <w:rFonts w:ascii="Helvetica Neue" w:eastAsia="Calibri" w:hAnsi="Helvetica Neue" w:cs="Calibri"/>
          <w:bCs/>
          <w:sz w:val="21"/>
          <w:szCs w:val="21"/>
        </w:rPr>
      </w:pPr>
    </w:p>
    <w:p w14:paraId="6FD2AFE3" w14:textId="00B280F8" w:rsidR="00C3438E" w:rsidRDefault="00C3438E" w:rsidP="000D1EF4">
      <w:pPr>
        <w:rPr>
          <w:rFonts w:ascii="Helvetica Neue" w:eastAsia="Calibri" w:hAnsi="Helvetica Neue" w:cs="Calibri"/>
          <w:bCs/>
          <w:sz w:val="21"/>
          <w:szCs w:val="21"/>
        </w:rPr>
      </w:pPr>
    </w:p>
    <w:p w14:paraId="5B0A53FA" w14:textId="32E71E20" w:rsidR="00C3438E" w:rsidRPr="00C3438E" w:rsidRDefault="00C3438E" w:rsidP="000D1EF4">
      <w:pPr>
        <w:rPr>
          <w:rFonts w:ascii="Helvetica Neue" w:eastAsia="Calibri" w:hAnsi="Helvetica Neue" w:cs="Calibri"/>
          <w:b/>
          <w:bCs/>
          <w:sz w:val="21"/>
          <w:szCs w:val="21"/>
        </w:rPr>
      </w:pPr>
      <w:r w:rsidRPr="00C3438E">
        <w:rPr>
          <w:rFonts w:ascii="Helvetica Neue" w:eastAsia="Calibri" w:hAnsi="Helvetica Neue" w:cs="Calibri"/>
          <w:b/>
          <w:bCs/>
          <w:sz w:val="21"/>
          <w:szCs w:val="21"/>
        </w:rPr>
        <w:t>Evidence of Learning</w:t>
      </w:r>
    </w:p>
    <w:p w14:paraId="677B73DC" w14:textId="77777777" w:rsidR="00C3438E" w:rsidRPr="00C3438E" w:rsidRDefault="00C3438E" w:rsidP="000D1EF4">
      <w:pPr>
        <w:rPr>
          <w:rFonts w:ascii="Helvetica Neue" w:eastAsia="Calibri" w:hAnsi="Helvetica Neue" w:cs="Calibri"/>
          <w:sz w:val="21"/>
          <w:szCs w:val="21"/>
        </w:rPr>
      </w:pPr>
    </w:p>
    <w:p w14:paraId="45250BBF" w14:textId="77777777" w:rsidR="000D1EF4" w:rsidRPr="00C3438E" w:rsidRDefault="000D1EF4" w:rsidP="000D1EF4">
      <w:pPr>
        <w:rPr>
          <w:rFonts w:ascii="Helvetica Neue" w:hAnsi="Helvetica Neue"/>
          <w:sz w:val="21"/>
          <w:szCs w:val="21"/>
        </w:rPr>
      </w:pPr>
      <w:r w:rsidRPr="00C3438E">
        <w:rPr>
          <w:rFonts w:ascii="Helvetica Neue" w:eastAsia="Calibri" w:hAnsi="Helvetica Neue" w:cs="Calibri"/>
          <w:b/>
          <w:bCs/>
          <w:sz w:val="21"/>
          <w:szCs w:val="21"/>
        </w:rPr>
        <w:t>Note</w:t>
      </w:r>
      <w:r w:rsidRPr="00C3438E">
        <w:rPr>
          <w:rFonts w:ascii="Helvetica Neue" w:eastAsia="Calibri" w:hAnsi="Helvetica Neue" w:cs="Calibri"/>
          <w:sz w:val="21"/>
          <w:szCs w:val="21"/>
        </w:rPr>
        <w:t xml:space="preserve">: If you need guidance on “evidence” of content and skills mastery you can search the NGSS  </w:t>
      </w:r>
      <w:hyperlink r:id="rId16">
        <w:r w:rsidRPr="00C3438E">
          <w:rPr>
            <w:rFonts w:ascii="Helvetica Neue" w:eastAsia="Calibri" w:hAnsi="Helvetica Neue" w:cs="Calibri"/>
            <w:color w:val="0000FF"/>
            <w:sz w:val="21"/>
            <w:szCs w:val="21"/>
          </w:rPr>
          <w:t>Evidence Statements</w:t>
        </w:r>
      </w:hyperlink>
      <w:r w:rsidRPr="00C3438E">
        <w:rPr>
          <w:rFonts w:ascii="Helvetica Neue" w:eastAsia="Calibri" w:hAnsi="Helvetica Neue" w:cs="Calibri"/>
          <w:color w:val="0000FF"/>
          <w:sz w:val="21"/>
          <w:szCs w:val="21"/>
        </w:rPr>
        <w:t xml:space="preserve">.  </w:t>
      </w:r>
      <w:r w:rsidRPr="00C3438E">
        <w:rPr>
          <w:rFonts w:ascii="Helvetica Neue" w:eastAsia="Calibri" w:hAnsi="Helvetica Neue" w:cs="Calibri"/>
          <w:color w:val="000000" w:themeColor="text1"/>
          <w:sz w:val="21"/>
          <w:szCs w:val="21"/>
        </w:rPr>
        <w:t xml:space="preserve">These evidence statements will offer </w:t>
      </w:r>
      <w:r w:rsidRPr="00C3438E">
        <w:rPr>
          <w:rFonts w:ascii="Helvetica Neue" w:eastAsia="Calibri" w:hAnsi="Helvetica Neue" w:cs="Calibri"/>
          <w:sz w:val="21"/>
          <w:szCs w:val="21"/>
        </w:rPr>
        <w:t>examples of what students should know and be able to do to satisfy an NGSS Performance Expectation (PE). You can follow the examples as you develop your own criteria for the evidence you are looking for after students complete the lessons you develop.</w:t>
      </w:r>
    </w:p>
    <w:p w14:paraId="16502A07" w14:textId="77777777" w:rsidR="000D1EF4" w:rsidRPr="00C3438E" w:rsidRDefault="000D1EF4" w:rsidP="00010555">
      <w:pPr>
        <w:shd w:val="clear" w:color="auto" w:fill="FFFFFF"/>
        <w:rPr>
          <w:rStyle w:val="Hyperlink"/>
          <w:rFonts w:ascii="Helvetica Neue" w:hAnsi="Helvetica Neue" w:cs="Arial"/>
          <w:color w:val="000000" w:themeColor="text1"/>
          <w:sz w:val="21"/>
          <w:szCs w:val="21"/>
          <w:u w:val="none"/>
        </w:rPr>
      </w:pPr>
    </w:p>
    <w:p w14:paraId="2E6CC95C" w14:textId="77777777" w:rsidR="00C3438E" w:rsidRPr="00C3438E" w:rsidRDefault="00C3438E">
      <w:pPr>
        <w:shd w:val="clear" w:color="auto" w:fill="FFFFFF"/>
        <w:rPr>
          <w:rStyle w:val="Hyperlink"/>
          <w:rFonts w:ascii="Helvetica Neue" w:hAnsi="Helvetica Neue" w:cs="Arial"/>
          <w:color w:val="000000" w:themeColor="text1"/>
          <w:sz w:val="21"/>
          <w:szCs w:val="21"/>
          <w:u w:val="none"/>
        </w:rPr>
      </w:pPr>
    </w:p>
    <w:sectPr w:rsidR="00C3438E" w:rsidRPr="00C3438E" w:rsidSect="00BB423F">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17BE" w14:textId="77777777" w:rsidR="00960C17" w:rsidRDefault="00960C17" w:rsidP="00783C64">
      <w:r>
        <w:separator/>
      </w:r>
    </w:p>
  </w:endnote>
  <w:endnote w:type="continuationSeparator" w:id="0">
    <w:p w14:paraId="3A57D78E" w14:textId="77777777" w:rsidR="00960C17" w:rsidRDefault="00960C17" w:rsidP="007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915392"/>
      <w:docPartObj>
        <w:docPartGallery w:val="Page Numbers (Bottom of Page)"/>
        <w:docPartUnique/>
      </w:docPartObj>
    </w:sdtPr>
    <w:sdtContent>
      <w:p w14:paraId="726097F9" w14:textId="39AA6F36" w:rsidR="00783C64" w:rsidRDefault="00783C64" w:rsidP="00774B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FAC4E7" w14:textId="77777777" w:rsidR="00783C64" w:rsidRDefault="00783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647136"/>
      <w:docPartObj>
        <w:docPartGallery w:val="Page Numbers (Bottom of Page)"/>
        <w:docPartUnique/>
      </w:docPartObj>
    </w:sdtPr>
    <w:sdtContent>
      <w:p w14:paraId="19D669F7" w14:textId="1FBA1238" w:rsidR="00783C64" w:rsidRDefault="00783C64" w:rsidP="00774B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32182E" w14:textId="77777777" w:rsidR="00783C64" w:rsidRDefault="0078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2285" w14:textId="77777777" w:rsidR="00960C17" w:rsidRDefault="00960C17" w:rsidP="00783C64">
      <w:r>
        <w:separator/>
      </w:r>
    </w:p>
  </w:footnote>
  <w:footnote w:type="continuationSeparator" w:id="0">
    <w:p w14:paraId="4B5D07F3" w14:textId="77777777" w:rsidR="00960C17" w:rsidRDefault="00960C17" w:rsidP="007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7F0"/>
    <w:multiLevelType w:val="hybridMultilevel"/>
    <w:tmpl w:val="774A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0C4A"/>
    <w:multiLevelType w:val="hybridMultilevel"/>
    <w:tmpl w:val="583E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C3973"/>
    <w:multiLevelType w:val="multilevel"/>
    <w:tmpl w:val="3EF2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A7F0C"/>
    <w:multiLevelType w:val="multilevel"/>
    <w:tmpl w:val="A5B0F1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D6D1266"/>
    <w:multiLevelType w:val="multilevel"/>
    <w:tmpl w:val="ECCAC4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F2F102C"/>
    <w:multiLevelType w:val="hybridMultilevel"/>
    <w:tmpl w:val="A0209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1A4E30"/>
    <w:multiLevelType w:val="hybridMultilevel"/>
    <w:tmpl w:val="BA28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F41BD"/>
    <w:multiLevelType w:val="multilevel"/>
    <w:tmpl w:val="6F72C9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D135262"/>
    <w:multiLevelType w:val="multilevel"/>
    <w:tmpl w:val="A00E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623C29"/>
    <w:multiLevelType w:val="multilevel"/>
    <w:tmpl w:val="507E83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0D978B3"/>
    <w:multiLevelType w:val="multilevel"/>
    <w:tmpl w:val="91C2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F750E"/>
    <w:multiLevelType w:val="hybridMultilevel"/>
    <w:tmpl w:val="EEBE9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B3F01"/>
    <w:multiLevelType w:val="hybridMultilevel"/>
    <w:tmpl w:val="B028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E56E8"/>
    <w:multiLevelType w:val="hybridMultilevel"/>
    <w:tmpl w:val="50CC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E4062"/>
    <w:multiLevelType w:val="hybridMultilevel"/>
    <w:tmpl w:val="87AA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A1D7C"/>
    <w:multiLevelType w:val="multilevel"/>
    <w:tmpl w:val="8E5CFC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7BBF28DE"/>
    <w:multiLevelType w:val="multilevel"/>
    <w:tmpl w:val="20666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BF4BE5"/>
    <w:multiLevelType w:val="hybridMultilevel"/>
    <w:tmpl w:val="BF70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323552">
    <w:abstractNumId w:val="11"/>
  </w:num>
  <w:num w:numId="2" w16cid:durableId="1223062329">
    <w:abstractNumId w:val="5"/>
  </w:num>
  <w:num w:numId="3" w16cid:durableId="324011388">
    <w:abstractNumId w:val="0"/>
  </w:num>
  <w:num w:numId="4" w16cid:durableId="421798173">
    <w:abstractNumId w:val="1"/>
  </w:num>
  <w:num w:numId="5" w16cid:durableId="1549878514">
    <w:abstractNumId w:val="8"/>
  </w:num>
  <w:num w:numId="6" w16cid:durableId="1759211861">
    <w:abstractNumId w:val="4"/>
  </w:num>
  <w:num w:numId="7" w16cid:durableId="193613018">
    <w:abstractNumId w:val="16"/>
  </w:num>
  <w:num w:numId="8" w16cid:durableId="911045505">
    <w:abstractNumId w:val="10"/>
  </w:num>
  <w:num w:numId="9" w16cid:durableId="1241212007">
    <w:abstractNumId w:val="2"/>
  </w:num>
  <w:num w:numId="10" w16cid:durableId="829440543">
    <w:abstractNumId w:val="7"/>
  </w:num>
  <w:num w:numId="11" w16cid:durableId="419522729">
    <w:abstractNumId w:val="9"/>
  </w:num>
  <w:num w:numId="12" w16cid:durableId="801732593">
    <w:abstractNumId w:val="3"/>
  </w:num>
  <w:num w:numId="13" w16cid:durableId="1360349589">
    <w:abstractNumId w:val="15"/>
  </w:num>
  <w:num w:numId="14" w16cid:durableId="93479674">
    <w:abstractNumId w:val="13"/>
  </w:num>
  <w:num w:numId="15" w16cid:durableId="331228099">
    <w:abstractNumId w:val="6"/>
  </w:num>
  <w:num w:numId="16" w16cid:durableId="1841041090">
    <w:abstractNumId w:val="14"/>
  </w:num>
  <w:num w:numId="17" w16cid:durableId="1043746799">
    <w:abstractNumId w:val="12"/>
  </w:num>
  <w:num w:numId="18" w16cid:durableId="2632647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CE"/>
    <w:rsid w:val="00010555"/>
    <w:rsid w:val="00055EA7"/>
    <w:rsid w:val="000A14E3"/>
    <w:rsid w:val="000D1EF4"/>
    <w:rsid w:val="00113F78"/>
    <w:rsid w:val="00186148"/>
    <w:rsid w:val="00191E00"/>
    <w:rsid w:val="001A112F"/>
    <w:rsid w:val="001A4F93"/>
    <w:rsid w:val="001A664F"/>
    <w:rsid w:val="001C33FF"/>
    <w:rsid w:val="001F5944"/>
    <w:rsid w:val="00211654"/>
    <w:rsid w:val="002244CA"/>
    <w:rsid w:val="00276128"/>
    <w:rsid w:val="002827C0"/>
    <w:rsid w:val="002E665E"/>
    <w:rsid w:val="002F0A30"/>
    <w:rsid w:val="00301CBA"/>
    <w:rsid w:val="003370EE"/>
    <w:rsid w:val="003A7A45"/>
    <w:rsid w:val="00416968"/>
    <w:rsid w:val="00440383"/>
    <w:rsid w:val="004536D3"/>
    <w:rsid w:val="00465D09"/>
    <w:rsid w:val="004733EC"/>
    <w:rsid w:val="00493F94"/>
    <w:rsid w:val="004C6EE1"/>
    <w:rsid w:val="004C7DEE"/>
    <w:rsid w:val="004F01F3"/>
    <w:rsid w:val="00560849"/>
    <w:rsid w:val="00563F5B"/>
    <w:rsid w:val="00581982"/>
    <w:rsid w:val="005B5177"/>
    <w:rsid w:val="006144F8"/>
    <w:rsid w:val="00616136"/>
    <w:rsid w:val="00672029"/>
    <w:rsid w:val="0069273F"/>
    <w:rsid w:val="00693616"/>
    <w:rsid w:val="00694BF8"/>
    <w:rsid w:val="00722E1F"/>
    <w:rsid w:val="007231F4"/>
    <w:rsid w:val="00745EF4"/>
    <w:rsid w:val="007629F5"/>
    <w:rsid w:val="00783C64"/>
    <w:rsid w:val="007C37A3"/>
    <w:rsid w:val="00802D97"/>
    <w:rsid w:val="008609CE"/>
    <w:rsid w:val="00882859"/>
    <w:rsid w:val="00926952"/>
    <w:rsid w:val="00960C17"/>
    <w:rsid w:val="009A48A5"/>
    <w:rsid w:val="00A07ABB"/>
    <w:rsid w:val="00A42C22"/>
    <w:rsid w:val="00AC4C2E"/>
    <w:rsid w:val="00AD6DEA"/>
    <w:rsid w:val="00AF7237"/>
    <w:rsid w:val="00B00F77"/>
    <w:rsid w:val="00B63588"/>
    <w:rsid w:val="00BB423F"/>
    <w:rsid w:val="00BB6E42"/>
    <w:rsid w:val="00BD1554"/>
    <w:rsid w:val="00BE782D"/>
    <w:rsid w:val="00C3438E"/>
    <w:rsid w:val="00C9059D"/>
    <w:rsid w:val="00CB0858"/>
    <w:rsid w:val="00D11B14"/>
    <w:rsid w:val="00DA6F99"/>
    <w:rsid w:val="00E117EA"/>
    <w:rsid w:val="00E14CDD"/>
    <w:rsid w:val="00E42503"/>
    <w:rsid w:val="00E44755"/>
    <w:rsid w:val="00E475C6"/>
    <w:rsid w:val="00E61EC3"/>
    <w:rsid w:val="00E9748B"/>
    <w:rsid w:val="00EA18DB"/>
    <w:rsid w:val="00EB5C5C"/>
    <w:rsid w:val="00FC7A61"/>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FF896"/>
  <w15:chartTrackingRefBased/>
  <w15:docId w15:val="{A25B0779-4002-3A4B-9906-36C04483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73F"/>
    <w:rPr>
      <w:rFonts w:ascii="Times New Roman" w:eastAsia="Times New Roman" w:hAnsi="Times New Roman" w:cs="Times New Roman"/>
    </w:rPr>
  </w:style>
  <w:style w:type="paragraph" w:styleId="Heading1">
    <w:name w:val="heading 1"/>
    <w:basedOn w:val="Normal"/>
    <w:link w:val="Heading1Char"/>
    <w:uiPriority w:val="9"/>
    <w:qFormat/>
    <w:rsid w:val="000A14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2D"/>
    <w:rPr>
      <w:color w:val="0563C1" w:themeColor="hyperlink"/>
      <w:u w:val="single"/>
    </w:rPr>
  </w:style>
  <w:style w:type="table" w:styleId="TableGrid">
    <w:name w:val="Table Grid"/>
    <w:basedOn w:val="TableNormal"/>
    <w:uiPriority w:val="39"/>
    <w:rsid w:val="00BE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968"/>
    <w:pPr>
      <w:ind w:left="720"/>
      <w:contextualSpacing/>
    </w:pPr>
  </w:style>
  <w:style w:type="paragraph" w:customStyle="1" w:styleId="nova-e-listitem">
    <w:name w:val="nova-e-list__item"/>
    <w:basedOn w:val="Normal"/>
    <w:rsid w:val="00416968"/>
    <w:pPr>
      <w:spacing w:before="100" w:beforeAutospacing="1" w:after="100" w:afterAutospacing="1"/>
    </w:pPr>
  </w:style>
  <w:style w:type="paragraph" w:styleId="Footer">
    <w:name w:val="footer"/>
    <w:basedOn w:val="Normal"/>
    <w:link w:val="FooterChar"/>
    <w:uiPriority w:val="99"/>
    <w:unhideWhenUsed/>
    <w:rsid w:val="00783C64"/>
    <w:pPr>
      <w:tabs>
        <w:tab w:val="center" w:pos="4680"/>
        <w:tab w:val="right" w:pos="9360"/>
      </w:tabs>
    </w:pPr>
  </w:style>
  <w:style w:type="character" w:customStyle="1" w:styleId="FooterChar">
    <w:name w:val="Footer Char"/>
    <w:basedOn w:val="DefaultParagraphFont"/>
    <w:link w:val="Footer"/>
    <w:uiPriority w:val="99"/>
    <w:rsid w:val="00783C64"/>
  </w:style>
  <w:style w:type="character" w:styleId="PageNumber">
    <w:name w:val="page number"/>
    <w:basedOn w:val="DefaultParagraphFont"/>
    <w:uiPriority w:val="99"/>
    <w:semiHidden/>
    <w:unhideWhenUsed/>
    <w:rsid w:val="00783C64"/>
  </w:style>
  <w:style w:type="character" w:styleId="UnresolvedMention">
    <w:name w:val="Unresolved Mention"/>
    <w:basedOn w:val="DefaultParagraphFont"/>
    <w:uiPriority w:val="99"/>
    <w:semiHidden/>
    <w:unhideWhenUsed/>
    <w:rsid w:val="00783C64"/>
    <w:rPr>
      <w:color w:val="605E5C"/>
      <w:shd w:val="clear" w:color="auto" w:fill="E1DFDD"/>
    </w:rPr>
  </w:style>
  <w:style w:type="paragraph" w:styleId="NormalWeb">
    <w:name w:val="Normal (Web)"/>
    <w:basedOn w:val="Normal"/>
    <w:uiPriority w:val="99"/>
    <w:unhideWhenUsed/>
    <w:rsid w:val="003370EE"/>
    <w:pPr>
      <w:spacing w:before="100" w:beforeAutospacing="1" w:after="100" w:afterAutospacing="1"/>
    </w:pPr>
  </w:style>
  <w:style w:type="character" w:styleId="Strong">
    <w:name w:val="Strong"/>
    <w:basedOn w:val="DefaultParagraphFont"/>
    <w:uiPriority w:val="22"/>
    <w:qFormat/>
    <w:rsid w:val="003370EE"/>
    <w:rPr>
      <w:b/>
      <w:bCs/>
    </w:rPr>
  </w:style>
  <w:style w:type="character" w:customStyle="1" w:styleId="apple-converted-space">
    <w:name w:val="apple-converted-space"/>
    <w:basedOn w:val="DefaultParagraphFont"/>
    <w:rsid w:val="003370EE"/>
  </w:style>
  <w:style w:type="character" w:styleId="FollowedHyperlink">
    <w:name w:val="FollowedHyperlink"/>
    <w:basedOn w:val="DefaultParagraphFont"/>
    <w:uiPriority w:val="99"/>
    <w:semiHidden/>
    <w:unhideWhenUsed/>
    <w:rsid w:val="00FF6CDA"/>
    <w:rPr>
      <w:color w:val="954F72" w:themeColor="followedHyperlink"/>
      <w:u w:val="single"/>
    </w:rPr>
  </w:style>
  <w:style w:type="character" w:customStyle="1" w:styleId="elementor-post-infoitem-prefix">
    <w:name w:val="elementor-post-info__item-prefix"/>
    <w:basedOn w:val="DefaultParagraphFont"/>
    <w:rsid w:val="00191E00"/>
  </w:style>
  <w:style w:type="character" w:customStyle="1" w:styleId="elementor-post-infoterms-list">
    <w:name w:val="elementor-post-info__terms-list"/>
    <w:basedOn w:val="DefaultParagraphFont"/>
    <w:rsid w:val="00191E00"/>
  </w:style>
  <w:style w:type="character" w:customStyle="1" w:styleId="elementor-post-infoterms-list-item">
    <w:name w:val="elementor-post-info__terms-list-item"/>
    <w:basedOn w:val="DefaultParagraphFont"/>
    <w:rsid w:val="00191E00"/>
  </w:style>
  <w:style w:type="character" w:customStyle="1" w:styleId="Heading1Char">
    <w:name w:val="Heading 1 Char"/>
    <w:basedOn w:val="DefaultParagraphFont"/>
    <w:link w:val="Heading1"/>
    <w:uiPriority w:val="9"/>
    <w:rsid w:val="000A14E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02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6707">
      <w:bodyDiv w:val="1"/>
      <w:marLeft w:val="0"/>
      <w:marRight w:val="0"/>
      <w:marTop w:val="0"/>
      <w:marBottom w:val="0"/>
      <w:divBdr>
        <w:top w:val="none" w:sz="0" w:space="0" w:color="auto"/>
        <w:left w:val="none" w:sz="0" w:space="0" w:color="auto"/>
        <w:bottom w:val="none" w:sz="0" w:space="0" w:color="auto"/>
        <w:right w:val="none" w:sz="0" w:space="0" w:color="auto"/>
      </w:divBdr>
      <w:divsChild>
        <w:div w:id="1451512000">
          <w:marLeft w:val="0"/>
          <w:marRight w:val="0"/>
          <w:marTop w:val="0"/>
          <w:marBottom w:val="0"/>
          <w:divBdr>
            <w:top w:val="none" w:sz="0" w:space="0" w:color="auto"/>
            <w:left w:val="none" w:sz="0" w:space="0" w:color="auto"/>
            <w:bottom w:val="none" w:sz="0" w:space="0" w:color="auto"/>
            <w:right w:val="none" w:sz="0" w:space="0" w:color="auto"/>
          </w:divBdr>
          <w:divsChild>
            <w:div w:id="171185522">
              <w:marLeft w:val="0"/>
              <w:marRight w:val="0"/>
              <w:marTop w:val="0"/>
              <w:marBottom w:val="0"/>
              <w:divBdr>
                <w:top w:val="none" w:sz="0" w:space="0" w:color="auto"/>
                <w:left w:val="none" w:sz="0" w:space="0" w:color="auto"/>
                <w:bottom w:val="none" w:sz="0" w:space="0" w:color="auto"/>
                <w:right w:val="none" w:sz="0" w:space="0" w:color="auto"/>
              </w:divBdr>
              <w:divsChild>
                <w:div w:id="544367129">
                  <w:marLeft w:val="0"/>
                  <w:marRight w:val="0"/>
                  <w:marTop w:val="0"/>
                  <w:marBottom w:val="0"/>
                  <w:divBdr>
                    <w:top w:val="none" w:sz="0" w:space="0" w:color="auto"/>
                    <w:left w:val="none" w:sz="0" w:space="0" w:color="auto"/>
                    <w:bottom w:val="none" w:sz="0" w:space="0" w:color="auto"/>
                    <w:right w:val="none" w:sz="0" w:space="0" w:color="auto"/>
                  </w:divBdr>
                  <w:divsChild>
                    <w:div w:id="10019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1683">
      <w:bodyDiv w:val="1"/>
      <w:marLeft w:val="0"/>
      <w:marRight w:val="0"/>
      <w:marTop w:val="0"/>
      <w:marBottom w:val="0"/>
      <w:divBdr>
        <w:top w:val="none" w:sz="0" w:space="0" w:color="auto"/>
        <w:left w:val="none" w:sz="0" w:space="0" w:color="auto"/>
        <w:bottom w:val="none" w:sz="0" w:space="0" w:color="auto"/>
        <w:right w:val="none" w:sz="0" w:space="0" w:color="auto"/>
      </w:divBdr>
    </w:div>
    <w:div w:id="130176500">
      <w:bodyDiv w:val="1"/>
      <w:marLeft w:val="0"/>
      <w:marRight w:val="0"/>
      <w:marTop w:val="0"/>
      <w:marBottom w:val="0"/>
      <w:divBdr>
        <w:top w:val="none" w:sz="0" w:space="0" w:color="auto"/>
        <w:left w:val="none" w:sz="0" w:space="0" w:color="auto"/>
        <w:bottom w:val="none" w:sz="0" w:space="0" w:color="auto"/>
        <w:right w:val="none" w:sz="0" w:space="0" w:color="auto"/>
      </w:divBdr>
    </w:div>
    <w:div w:id="209808274">
      <w:bodyDiv w:val="1"/>
      <w:marLeft w:val="0"/>
      <w:marRight w:val="0"/>
      <w:marTop w:val="0"/>
      <w:marBottom w:val="0"/>
      <w:divBdr>
        <w:top w:val="none" w:sz="0" w:space="0" w:color="auto"/>
        <w:left w:val="none" w:sz="0" w:space="0" w:color="auto"/>
        <w:bottom w:val="none" w:sz="0" w:space="0" w:color="auto"/>
        <w:right w:val="none" w:sz="0" w:space="0" w:color="auto"/>
      </w:divBdr>
      <w:divsChild>
        <w:div w:id="1941374937">
          <w:marLeft w:val="0"/>
          <w:marRight w:val="0"/>
          <w:marTop w:val="0"/>
          <w:marBottom w:val="0"/>
          <w:divBdr>
            <w:top w:val="none" w:sz="0" w:space="0" w:color="auto"/>
            <w:left w:val="none" w:sz="0" w:space="0" w:color="auto"/>
            <w:bottom w:val="none" w:sz="0" w:space="0" w:color="auto"/>
            <w:right w:val="none" w:sz="0" w:space="0" w:color="auto"/>
          </w:divBdr>
          <w:divsChild>
            <w:div w:id="1596010098">
              <w:marLeft w:val="0"/>
              <w:marRight w:val="0"/>
              <w:marTop w:val="0"/>
              <w:marBottom w:val="0"/>
              <w:divBdr>
                <w:top w:val="none" w:sz="0" w:space="0" w:color="auto"/>
                <w:left w:val="none" w:sz="0" w:space="0" w:color="auto"/>
                <w:bottom w:val="none" w:sz="0" w:space="0" w:color="auto"/>
                <w:right w:val="none" w:sz="0" w:space="0" w:color="auto"/>
              </w:divBdr>
              <w:divsChild>
                <w:div w:id="9104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0628">
      <w:bodyDiv w:val="1"/>
      <w:marLeft w:val="0"/>
      <w:marRight w:val="0"/>
      <w:marTop w:val="0"/>
      <w:marBottom w:val="0"/>
      <w:divBdr>
        <w:top w:val="none" w:sz="0" w:space="0" w:color="auto"/>
        <w:left w:val="none" w:sz="0" w:space="0" w:color="auto"/>
        <w:bottom w:val="none" w:sz="0" w:space="0" w:color="auto"/>
        <w:right w:val="none" w:sz="0" w:space="0" w:color="auto"/>
      </w:divBdr>
      <w:divsChild>
        <w:div w:id="1120227190">
          <w:marLeft w:val="0"/>
          <w:marRight w:val="0"/>
          <w:marTop w:val="0"/>
          <w:marBottom w:val="0"/>
          <w:divBdr>
            <w:top w:val="none" w:sz="0" w:space="0" w:color="auto"/>
            <w:left w:val="none" w:sz="0" w:space="0" w:color="auto"/>
            <w:bottom w:val="none" w:sz="0" w:space="0" w:color="auto"/>
            <w:right w:val="none" w:sz="0" w:space="0" w:color="auto"/>
          </w:divBdr>
          <w:divsChild>
            <w:div w:id="281956536">
              <w:marLeft w:val="0"/>
              <w:marRight w:val="0"/>
              <w:marTop w:val="0"/>
              <w:marBottom w:val="0"/>
              <w:divBdr>
                <w:top w:val="none" w:sz="0" w:space="0" w:color="auto"/>
                <w:left w:val="none" w:sz="0" w:space="0" w:color="auto"/>
                <w:bottom w:val="none" w:sz="0" w:space="0" w:color="auto"/>
                <w:right w:val="none" w:sz="0" w:space="0" w:color="auto"/>
              </w:divBdr>
              <w:divsChild>
                <w:div w:id="3858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089">
      <w:bodyDiv w:val="1"/>
      <w:marLeft w:val="0"/>
      <w:marRight w:val="0"/>
      <w:marTop w:val="0"/>
      <w:marBottom w:val="0"/>
      <w:divBdr>
        <w:top w:val="none" w:sz="0" w:space="0" w:color="auto"/>
        <w:left w:val="none" w:sz="0" w:space="0" w:color="auto"/>
        <w:bottom w:val="none" w:sz="0" w:space="0" w:color="auto"/>
        <w:right w:val="none" w:sz="0" w:space="0" w:color="auto"/>
      </w:divBdr>
      <w:divsChild>
        <w:div w:id="1263800655">
          <w:marLeft w:val="0"/>
          <w:marRight w:val="0"/>
          <w:marTop w:val="0"/>
          <w:marBottom w:val="0"/>
          <w:divBdr>
            <w:top w:val="none" w:sz="0" w:space="0" w:color="auto"/>
            <w:left w:val="none" w:sz="0" w:space="0" w:color="auto"/>
            <w:bottom w:val="none" w:sz="0" w:space="0" w:color="auto"/>
            <w:right w:val="none" w:sz="0" w:space="0" w:color="auto"/>
          </w:divBdr>
          <w:divsChild>
            <w:div w:id="1902717637">
              <w:marLeft w:val="0"/>
              <w:marRight w:val="0"/>
              <w:marTop w:val="0"/>
              <w:marBottom w:val="0"/>
              <w:divBdr>
                <w:top w:val="none" w:sz="0" w:space="0" w:color="auto"/>
                <w:left w:val="none" w:sz="0" w:space="0" w:color="auto"/>
                <w:bottom w:val="none" w:sz="0" w:space="0" w:color="auto"/>
                <w:right w:val="none" w:sz="0" w:space="0" w:color="auto"/>
              </w:divBdr>
              <w:divsChild>
                <w:div w:id="1270313057">
                  <w:marLeft w:val="0"/>
                  <w:marRight w:val="0"/>
                  <w:marTop w:val="0"/>
                  <w:marBottom w:val="0"/>
                  <w:divBdr>
                    <w:top w:val="none" w:sz="0" w:space="0" w:color="auto"/>
                    <w:left w:val="none" w:sz="0" w:space="0" w:color="auto"/>
                    <w:bottom w:val="none" w:sz="0" w:space="0" w:color="auto"/>
                    <w:right w:val="none" w:sz="0" w:space="0" w:color="auto"/>
                  </w:divBdr>
                  <w:divsChild>
                    <w:div w:id="18993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25971">
      <w:bodyDiv w:val="1"/>
      <w:marLeft w:val="0"/>
      <w:marRight w:val="0"/>
      <w:marTop w:val="0"/>
      <w:marBottom w:val="0"/>
      <w:divBdr>
        <w:top w:val="none" w:sz="0" w:space="0" w:color="auto"/>
        <w:left w:val="none" w:sz="0" w:space="0" w:color="auto"/>
        <w:bottom w:val="none" w:sz="0" w:space="0" w:color="auto"/>
        <w:right w:val="none" w:sz="0" w:space="0" w:color="auto"/>
      </w:divBdr>
    </w:div>
    <w:div w:id="421493160">
      <w:bodyDiv w:val="1"/>
      <w:marLeft w:val="0"/>
      <w:marRight w:val="0"/>
      <w:marTop w:val="0"/>
      <w:marBottom w:val="0"/>
      <w:divBdr>
        <w:top w:val="none" w:sz="0" w:space="0" w:color="auto"/>
        <w:left w:val="none" w:sz="0" w:space="0" w:color="auto"/>
        <w:bottom w:val="none" w:sz="0" w:space="0" w:color="auto"/>
        <w:right w:val="none" w:sz="0" w:space="0" w:color="auto"/>
      </w:divBdr>
      <w:divsChild>
        <w:div w:id="891891833">
          <w:marLeft w:val="0"/>
          <w:marRight w:val="0"/>
          <w:marTop w:val="0"/>
          <w:marBottom w:val="0"/>
          <w:divBdr>
            <w:top w:val="none" w:sz="0" w:space="0" w:color="auto"/>
            <w:left w:val="none" w:sz="0" w:space="0" w:color="auto"/>
            <w:bottom w:val="none" w:sz="0" w:space="0" w:color="auto"/>
            <w:right w:val="none" w:sz="0" w:space="0" w:color="auto"/>
          </w:divBdr>
          <w:divsChild>
            <w:div w:id="1105536721">
              <w:marLeft w:val="0"/>
              <w:marRight w:val="0"/>
              <w:marTop w:val="0"/>
              <w:marBottom w:val="0"/>
              <w:divBdr>
                <w:top w:val="none" w:sz="0" w:space="0" w:color="auto"/>
                <w:left w:val="none" w:sz="0" w:space="0" w:color="auto"/>
                <w:bottom w:val="none" w:sz="0" w:space="0" w:color="auto"/>
                <w:right w:val="none" w:sz="0" w:space="0" w:color="auto"/>
              </w:divBdr>
              <w:divsChild>
                <w:div w:id="4126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0888">
      <w:bodyDiv w:val="1"/>
      <w:marLeft w:val="0"/>
      <w:marRight w:val="0"/>
      <w:marTop w:val="0"/>
      <w:marBottom w:val="0"/>
      <w:divBdr>
        <w:top w:val="none" w:sz="0" w:space="0" w:color="auto"/>
        <w:left w:val="none" w:sz="0" w:space="0" w:color="auto"/>
        <w:bottom w:val="none" w:sz="0" w:space="0" w:color="auto"/>
        <w:right w:val="none" w:sz="0" w:space="0" w:color="auto"/>
      </w:divBdr>
    </w:div>
    <w:div w:id="502938203">
      <w:bodyDiv w:val="1"/>
      <w:marLeft w:val="0"/>
      <w:marRight w:val="0"/>
      <w:marTop w:val="0"/>
      <w:marBottom w:val="0"/>
      <w:divBdr>
        <w:top w:val="none" w:sz="0" w:space="0" w:color="auto"/>
        <w:left w:val="none" w:sz="0" w:space="0" w:color="auto"/>
        <w:bottom w:val="none" w:sz="0" w:space="0" w:color="auto"/>
        <w:right w:val="none" w:sz="0" w:space="0" w:color="auto"/>
      </w:divBdr>
    </w:div>
    <w:div w:id="690764487">
      <w:bodyDiv w:val="1"/>
      <w:marLeft w:val="0"/>
      <w:marRight w:val="0"/>
      <w:marTop w:val="0"/>
      <w:marBottom w:val="0"/>
      <w:divBdr>
        <w:top w:val="none" w:sz="0" w:space="0" w:color="auto"/>
        <w:left w:val="none" w:sz="0" w:space="0" w:color="auto"/>
        <w:bottom w:val="none" w:sz="0" w:space="0" w:color="auto"/>
        <w:right w:val="none" w:sz="0" w:space="0" w:color="auto"/>
      </w:divBdr>
      <w:divsChild>
        <w:div w:id="1454862462">
          <w:marLeft w:val="0"/>
          <w:marRight w:val="0"/>
          <w:marTop w:val="0"/>
          <w:marBottom w:val="0"/>
          <w:divBdr>
            <w:top w:val="none" w:sz="0" w:space="0" w:color="auto"/>
            <w:left w:val="none" w:sz="0" w:space="0" w:color="auto"/>
            <w:bottom w:val="none" w:sz="0" w:space="0" w:color="auto"/>
            <w:right w:val="none" w:sz="0" w:space="0" w:color="auto"/>
          </w:divBdr>
          <w:divsChild>
            <w:div w:id="1086150418">
              <w:marLeft w:val="0"/>
              <w:marRight w:val="0"/>
              <w:marTop w:val="0"/>
              <w:marBottom w:val="0"/>
              <w:divBdr>
                <w:top w:val="none" w:sz="0" w:space="0" w:color="auto"/>
                <w:left w:val="none" w:sz="0" w:space="0" w:color="auto"/>
                <w:bottom w:val="none" w:sz="0" w:space="0" w:color="auto"/>
                <w:right w:val="none" w:sz="0" w:space="0" w:color="auto"/>
              </w:divBdr>
              <w:divsChild>
                <w:div w:id="1771509730">
                  <w:marLeft w:val="0"/>
                  <w:marRight w:val="0"/>
                  <w:marTop w:val="0"/>
                  <w:marBottom w:val="0"/>
                  <w:divBdr>
                    <w:top w:val="none" w:sz="0" w:space="0" w:color="auto"/>
                    <w:left w:val="none" w:sz="0" w:space="0" w:color="auto"/>
                    <w:bottom w:val="none" w:sz="0" w:space="0" w:color="auto"/>
                    <w:right w:val="none" w:sz="0" w:space="0" w:color="auto"/>
                  </w:divBdr>
                </w:div>
              </w:divsChild>
            </w:div>
            <w:div w:id="2062707255">
              <w:marLeft w:val="0"/>
              <w:marRight w:val="0"/>
              <w:marTop w:val="0"/>
              <w:marBottom w:val="0"/>
              <w:divBdr>
                <w:top w:val="none" w:sz="0" w:space="0" w:color="auto"/>
                <w:left w:val="none" w:sz="0" w:space="0" w:color="auto"/>
                <w:bottom w:val="none" w:sz="0" w:space="0" w:color="auto"/>
                <w:right w:val="none" w:sz="0" w:space="0" w:color="auto"/>
              </w:divBdr>
              <w:divsChild>
                <w:div w:id="1641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82237">
      <w:bodyDiv w:val="1"/>
      <w:marLeft w:val="0"/>
      <w:marRight w:val="0"/>
      <w:marTop w:val="0"/>
      <w:marBottom w:val="0"/>
      <w:divBdr>
        <w:top w:val="none" w:sz="0" w:space="0" w:color="auto"/>
        <w:left w:val="none" w:sz="0" w:space="0" w:color="auto"/>
        <w:bottom w:val="none" w:sz="0" w:space="0" w:color="auto"/>
        <w:right w:val="none" w:sz="0" w:space="0" w:color="auto"/>
      </w:divBdr>
    </w:div>
    <w:div w:id="850724598">
      <w:bodyDiv w:val="1"/>
      <w:marLeft w:val="0"/>
      <w:marRight w:val="0"/>
      <w:marTop w:val="0"/>
      <w:marBottom w:val="0"/>
      <w:divBdr>
        <w:top w:val="none" w:sz="0" w:space="0" w:color="auto"/>
        <w:left w:val="none" w:sz="0" w:space="0" w:color="auto"/>
        <w:bottom w:val="none" w:sz="0" w:space="0" w:color="auto"/>
        <w:right w:val="none" w:sz="0" w:space="0" w:color="auto"/>
      </w:divBdr>
      <w:divsChild>
        <w:div w:id="302736015">
          <w:marLeft w:val="0"/>
          <w:marRight w:val="0"/>
          <w:marTop w:val="0"/>
          <w:marBottom w:val="0"/>
          <w:divBdr>
            <w:top w:val="none" w:sz="0" w:space="0" w:color="auto"/>
            <w:left w:val="none" w:sz="0" w:space="0" w:color="auto"/>
            <w:bottom w:val="none" w:sz="0" w:space="0" w:color="auto"/>
            <w:right w:val="none" w:sz="0" w:space="0" w:color="auto"/>
          </w:divBdr>
          <w:divsChild>
            <w:div w:id="1700007727">
              <w:marLeft w:val="0"/>
              <w:marRight w:val="0"/>
              <w:marTop w:val="0"/>
              <w:marBottom w:val="0"/>
              <w:divBdr>
                <w:top w:val="none" w:sz="0" w:space="0" w:color="auto"/>
                <w:left w:val="none" w:sz="0" w:space="0" w:color="auto"/>
                <w:bottom w:val="none" w:sz="0" w:space="0" w:color="auto"/>
                <w:right w:val="none" w:sz="0" w:space="0" w:color="auto"/>
              </w:divBdr>
              <w:divsChild>
                <w:div w:id="20423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752">
      <w:bodyDiv w:val="1"/>
      <w:marLeft w:val="0"/>
      <w:marRight w:val="0"/>
      <w:marTop w:val="0"/>
      <w:marBottom w:val="0"/>
      <w:divBdr>
        <w:top w:val="none" w:sz="0" w:space="0" w:color="auto"/>
        <w:left w:val="none" w:sz="0" w:space="0" w:color="auto"/>
        <w:bottom w:val="none" w:sz="0" w:space="0" w:color="auto"/>
        <w:right w:val="none" w:sz="0" w:space="0" w:color="auto"/>
      </w:divBdr>
    </w:div>
    <w:div w:id="934706172">
      <w:bodyDiv w:val="1"/>
      <w:marLeft w:val="0"/>
      <w:marRight w:val="0"/>
      <w:marTop w:val="0"/>
      <w:marBottom w:val="0"/>
      <w:divBdr>
        <w:top w:val="none" w:sz="0" w:space="0" w:color="auto"/>
        <w:left w:val="none" w:sz="0" w:space="0" w:color="auto"/>
        <w:bottom w:val="none" w:sz="0" w:space="0" w:color="auto"/>
        <w:right w:val="none" w:sz="0" w:space="0" w:color="auto"/>
      </w:divBdr>
    </w:div>
    <w:div w:id="944849332">
      <w:bodyDiv w:val="1"/>
      <w:marLeft w:val="0"/>
      <w:marRight w:val="0"/>
      <w:marTop w:val="0"/>
      <w:marBottom w:val="0"/>
      <w:divBdr>
        <w:top w:val="none" w:sz="0" w:space="0" w:color="auto"/>
        <w:left w:val="none" w:sz="0" w:space="0" w:color="auto"/>
        <w:bottom w:val="none" w:sz="0" w:space="0" w:color="auto"/>
        <w:right w:val="none" w:sz="0" w:space="0" w:color="auto"/>
      </w:divBdr>
      <w:divsChild>
        <w:div w:id="717318436">
          <w:marLeft w:val="0"/>
          <w:marRight w:val="0"/>
          <w:marTop w:val="0"/>
          <w:marBottom w:val="0"/>
          <w:divBdr>
            <w:top w:val="none" w:sz="0" w:space="0" w:color="auto"/>
            <w:left w:val="none" w:sz="0" w:space="0" w:color="auto"/>
            <w:bottom w:val="none" w:sz="0" w:space="0" w:color="auto"/>
            <w:right w:val="none" w:sz="0" w:space="0" w:color="auto"/>
          </w:divBdr>
          <w:divsChild>
            <w:div w:id="667169423">
              <w:marLeft w:val="0"/>
              <w:marRight w:val="0"/>
              <w:marTop w:val="0"/>
              <w:marBottom w:val="0"/>
              <w:divBdr>
                <w:top w:val="none" w:sz="0" w:space="0" w:color="auto"/>
                <w:left w:val="none" w:sz="0" w:space="0" w:color="auto"/>
                <w:bottom w:val="none" w:sz="0" w:space="0" w:color="auto"/>
                <w:right w:val="none" w:sz="0" w:space="0" w:color="auto"/>
              </w:divBdr>
              <w:divsChild>
                <w:div w:id="878707353">
                  <w:marLeft w:val="0"/>
                  <w:marRight w:val="0"/>
                  <w:marTop w:val="0"/>
                  <w:marBottom w:val="0"/>
                  <w:divBdr>
                    <w:top w:val="none" w:sz="0" w:space="0" w:color="auto"/>
                    <w:left w:val="none" w:sz="0" w:space="0" w:color="auto"/>
                    <w:bottom w:val="none" w:sz="0" w:space="0" w:color="auto"/>
                    <w:right w:val="none" w:sz="0" w:space="0" w:color="auto"/>
                  </w:divBdr>
                  <w:divsChild>
                    <w:div w:id="17668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32605">
      <w:bodyDiv w:val="1"/>
      <w:marLeft w:val="0"/>
      <w:marRight w:val="0"/>
      <w:marTop w:val="0"/>
      <w:marBottom w:val="0"/>
      <w:divBdr>
        <w:top w:val="none" w:sz="0" w:space="0" w:color="auto"/>
        <w:left w:val="none" w:sz="0" w:space="0" w:color="auto"/>
        <w:bottom w:val="none" w:sz="0" w:space="0" w:color="auto"/>
        <w:right w:val="none" w:sz="0" w:space="0" w:color="auto"/>
      </w:divBdr>
      <w:divsChild>
        <w:div w:id="1141268411">
          <w:marLeft w:val="0"/>
          <w:marRight w:val="0"/>
          <w:marTop w:val="0"/>
          <w:marBottom w:val="0"/>
          <w:divBdr>
            <w:top w:val="none" w:sz="0" w:space="0" w:color="auto"/>
            <w:left w:val="none" w:sz="0" w:space="0" w:color="auto"/>
            <w:bottom w:val="none" w:sz="0" w:space="0" w:color="auto"/>
            <w:right w:val="none" w:sz="0" w:space="0" w:color="auto"/>
          </w:divBdr>
          <w:divsChild>
            <w:div w:id="445395580">
              <w:marLeft w:val="0"/>
              <w:marRight w:val="0"/>
              <w:marTop w:val="0"/>
              <w:marBottom w:val="0"/>
              <w:divBdr>
                <w:top w:val="none" w:sz="0" w:space="0" w:color="auto"/>
                <w:left w:val="none" w:sz="0" w:space="0" w:color="auto"/>
                <w:bottom w:val="none" w:sz="0" w:space="0" w:color="auto"/>
                <w:right w:val="none" w:sz="0" w:space="0" w:color="auto"/>
              </w:divBdr>
              <w:divsChild>
                <w:div w:id="4801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4072">
      <w:bodyDiv w:val="1"/>
      <w:marLeft w:val="0"/>
      <w:marRight w:val="0"/>
      <w:marTop w:val="0"/>
      <w:marBottom w:val="0"/>
      <w:divBdr>
        <w:top w:val="none" w:sz="0" w:space="0" w:color="auto"/>
        <w:left w:val="none" w:sz="0" w:space="0" w:color="auto"/>
        <w:bottom w:val="none" w:sz="0" w:space="0" w:color="auto"/>
        <w:right w:val="none" w:sz="0" w:space="0" w:color="auto"/>
      </w:divBdr>
    </w:div>
    <w:div w:id="1193499829">
      <w:bodyDiv w:val="1"/>
      <w:marLeft w:val="0"/>
      <w:marRight w:val="0"/>
      <w:marTop w:val="0"/>
      <w:marBottom w:val="0"/>
      <w:divBdr>
        <w:top w:val="none" w:sz="0" w:space="0" w:color="auto"/>
        <w:left w:val="none" w:sz="0" w:space="0" w:color="auto"/>
        <w:bottom w:val="none" w:sz="0" w:space="0" w:color="auto"/>
        <w:right w:val="none" w:sz="0" w:space="0" w:color="auto"/>
      </w:divBdr>
      <w:divsChild>
        <w:div w:id="1635528452">
          <w:marLeft w:val="0"/>
          <w:marRight w:val="0"/>
          <w:marTop w:val="0"/>
          <w:marBottom w:val="0"/>
          <w:divBdr>
            <w:top w:val="none" w:sz="0" w:space="0" w:color="auto"/>
            <w:left w:val="none" w:sz="0" w:space="0" w:color="auto"/>
            <w:bottom w:val="none" w:sz="0" w:space="0" w:color="auto"/>
            <w:right w:val="none" w:sz="0" w:space="0" w:color="auto"/>
          </w:divBdr>
          <w:divsChild>
            <w:div w:id="1379090068">
              <w:marLeft w:val="0"/>
              <w:marRight w:val="0"/>
              <w:marTop w:val="0"/>
              <w:marBottom w:val="0"/>
              <w:divBdr>
                <w:top w:val="none" w:sz="0" w:space="0" w:color="auto"/>
                <w:left w:val="none" w:sz="0" w:space="0" w:color="auto"/>
                <w:bottom w:val="none" w:sz="0" w:space="0" w:color="auto"/>
                <w:right w:val="none" w:sz="0" w:space="0" w:color="auto"/>
              </w:divBdr>
              <w:divsChild>
                <w:div w:id="557209975">
                  <w:marLeft w:val="0"/>
                  <w:marRight w:val="0"/>
                  <w:marTop w:val="0"/>
                  <w:marBottom w:val="0"/>
                  <w:divBdr>
                    <w:top w:val="none" w:sz="0" w:space="0" w:color="auto"/>
                    <w:left w:val="none" w:sz="0" w:space="0" w:color="auto"/>
                    <w:bottom w:val="none" w:sz="0" w:space="0" w:color="auto"/>
                    <w:right w:val="none" w:sz="0" w:space="0" w:color="auto"/>
                  </w:divBdr>
                  <w:divsChild>
                    <w:div w:id="5348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15855">
      <w:bodyDiv w:val="1"/>
      <w:marLeft w:val="0"/>
      <w:marRight w:val="0"/>
      <w:marTop w:val="0"/>
      <w:marBottom w:val="0"/>
      <w:divBdr>
        <w:top w:val="none" w:sz="0" w:space="0" w:color="auto"/>
        <w:left w:val="none" w:sz="0" w:space="0" w:color="auto"/>
        <w:bottom w:val="none" w:sz="0" w:space="0" w:color="auto"/>
        <w:right w:val="none" w:sz="0" w:space="0" w:color="auto"/>
      </w:divBdr>
    </w:div>
    <w:div w:id="1421415697">
      <w:bodyDiv w:val="1"/>
      <w:marLeft w:val="0"/>
      <w:marRight w:val="0"/>
      <w:marTop w:val="0"/>
      <w:marBottom w:val="0"/>
      <w:divBdr>
        <w:top w:val="none" w:sz="0" w:space="0" w:color="auto"/>
        <w:left w:val="none" w:sz="0" w:space="0" w:color="auto"/>
        <w:bottom w:val="none" w:sz="0" w:space="0" w:color="auto"/>
        <w:right w:val="none" w:sz="0" w:space="0" w:color="auto"/>
      </w:divBdr>
    </w:div>
    <w:div w:id="1432969595">
      <w:bodyDiv w:val="1"/>
      <w:marLeft w:val="0"/>
      <w:marRight w:val="0"/>
      <w:marTop w:val="0"/>
      <w:marBottom w:val="0"/>
      <w:divBdr>
        <w:top w:val="none" w:sz="0" w:space="0" w:color="auto"/>
        <w:left w:val="none" w:sz="0" w:space="0" w:color="auto"/>
        <w:bottom w:val="none" w:sz="0" w:space="0" w:color="auto"/>
        <w:right w:val="none" w:sz="0" w:space="0" w:color="auto"/>
      </w:divBdr>
    </w:div>
    <w:div w:id="1460951477">
      <w:bodyDiv w:val="1"/>
      <w:marLeft w:val="0"/>
      <w:marRight w:val="0"/>
      <w:marTop w:val="0"/>
      <w:marBottom w:val="0"/>
      <w:divBdr>
        <w:top w:val="none" w:sz="0" w:space="0" w:color="auto"/>
        <w:left w:val="none" w:sz="0" w:space="0" w:color="auto"/>
        <w:bottom w:val="none" w:sz="0" w:space="0" w:color="auto"/>
        <w:right w:val="none" w:sz="0" w:space="0" w:color="auto"/>
      </w:divBdr>
      <w:divsChild>
        <w:div w:id="543755671">
          <w:marLeft w:val="0"/>
          <w:marRight w:val="0"/>
          <w:marTop w:val="0"/>
          <w:marBottom w:val="0"/>
          <w:divBdr>
            <w:top w:val="none" w:sz="0" w:space="0" w:color="auto"/>
            <w:left w:val="none" w:sz="0" w:space="0" w:color="auto"/>
            <w:bottom w:val="none" w:sz="0" w:space="0" w:color="auto"/>
            <w:right w:val="none" w:sz="0" w:space="0" w:color="auto"/>
          </w:divBdr>
          <w:divsChild>
            <w:div w:id="1829251866">
              <w:marLeft w:val="0"/>
              <w:marRight w:val="0"/>
              <w:marTop w:val="0"/>
              <w:marBottom w:val="0"/>
              <w:divBdr>
                <w:top w:val="none" w:sz="0" w:space="0" w:color="auto"/>
                <w:left w:val="none" w:sz="0" w:space="0" w:color="auto"/>
                <w:bottom w:val="none" w:sz="0" w:space="0" w:color="auto"/>
                <w:right w:val="none" w:sz="0" w:space="0" w:color="auto"/>
              </w:divBdr>
              <w:divsChild>
                <w:div w:id="2591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6166">
      <w:bodyDiv w:val="1"/>
      <w:marLeft w:val="0"/>
      <w:marRight w:val="0"/>
      <w:marTop w:val="0"/>
      <w:marBottom w:val="0"/>
      <w:divBdr>
        <w:top w:val="none" w:sz="0" w:space="0" w:color="auto"/>
        <w:left w:val="none" w:sz="0" w:space="0" w:color="auto"/>
        <w:bottom w:val="none" w:sz="0" w:space="0" w:color="auto"/>
        <w:right w:val="none" w:sz="0" w:space="0" w:color="auto"/>
      </w:divBdr>
    </w:div>
    <w:div w:id="1563901626">
      <w:bodyDiv w:val="1"/>
      <w:marLeft w:val="0"/>
      <w:marRight w:val="0"/>
      <w:marTop w:val="0"/>
      <w:marBottom w:val="0"/>
      <w:divBdr>
        <w:top w:val="none" w:sz="0" w:space="0" w:color="auto"/>
        <w:left w:val="none" w:sz="0" w:space="0" w:color="auto"/>
        <w:bottom w:val="none" w:sz="0" w:space="0" w:color="auto"/>
        <w:right w:val="none" w:sz="0" w:space="0" w:color="auto"/>
      </w:divBdr>
    </w:div>
    <w:div w:id="1642270839">
      <w:bodyDiv w:val="1"/>
      <w:marLeft w:val="0"/>
      <w:marRight w:val="0"/>
      <w:marTop w:val="0"/>
      <w:marBottom w:val="0"/>
      <w:divBdr>
        <w:top w:val="none" w:sz="0" w:space="0" w:color="auto"/>
        <w:left w:val="none" w:sz="0" w:space="0" w:color="auto"/>
        <w:bottom w:val="none" w:sz="0" w:space="0" w:color="auto"/>
        <w:right w:val="none" w:sz="0" w:space="0" w:color="auto"/>
      </w:divBdr>
      <w:divsChild>
        <w:div w:id="910164374">
          <w:marLeft w:val="0"/>
          <w:marRight w:val="0"/>
          <w:marTop w:val="0"/>
          <w:marBottom w:val="0"/>
          <w:divBdr>
            <w:top w:val="none" w:sz="0" w:space="0" w:color="auto"/>
            <w:left w:val="none" w:sz="0" w:space="0" w:color="auto"/>
            <w:bottom w:val="none" w:sz="0" w:space="0" w:color="auto"/>
            <w:right w:val="none" w:sz="0" w:space="0" w:color="auto"/>
          </w:divBdr>
          <w:divsChild>
            <w:div w:id="954992058">
              <w:marLeft w:val="0"/>
              <w:marRight w:val="0"/>
              <w:marTop w:val="0"/>
              <w:marBottom w:val="0"/>
              <w:divBdr>
                <w:top w:val="none" w:sz="0" w:space="0" w:color="auto"/>
                <w:left w:val="none" w:sz="0" w:space="0" w:color="auto"/>
                <w:bottom w:val="none" w:sz="0" w:space="0" w:color="auto"/>
                <w:right w:val="none" w:sz="0" w:space="0" w:color="auto"/>
              </w:divBdr>
              <w:divsChild>
                <w:div w:id="240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4865">
      <w:bodyDiv w:val="1"/>
      <w:marLeft w:val="0"/>
      <w:marRight w:val="0"/>
      <w:marTop w:val="0"/>
      <w:marBottom w:val="0"/>
      <w:divBdr>
        <w:top w:val="none" w:sz="0" w:space="0" w:color="auto"/>
        <w:left w:val="none" w:sz="0" w:space="0" w:color="auto"/>
        <w:bottom w:val="none" w:sz="0" w:space="0" w:color="auto"/>
        <w:right w:val="none" w:sz="0" w:space="0" w:color="auto"/>
      </w:divBdr>
      <w:divsChild>
        <w:div w:id="1286693984">
          <w:marLeft w:val="0"/>
          <w:marRight w:val="0"/>
          <w:marTop w:val="0"/>
          <w:marBottom w:val="0"/>
          <w:divBdr>
            <w:top w:val="none" w:sz="0" w:space="0" w:color="auto"/>
            <w:left w:val="none" w:sz="0" w:space="0" w:color="auto"/>
            <w:bottom w:val="none" w:sz="0" w:space="0" w:color="auto"/>
            <w:right w:val="none" w:sz="0" w:space="0" w:color="auto"/>
          </w:divBdr>
          <w:divsChild>
            <w:div w:id="1865822647">
              <w:marLeft w:val="0"/>
              <w:marRight w:val="0"/>
              <w:marTop w:val="0"/>
              <w:marBottom w:val="0"/>
              <w:divBdr>
                <w:top w:val="none" w:sz="0" w:space="0" w:color="auto"/>
                <w:left w:val="none" w:sz="0" w:space="0" w:color="auto"/>
                <w:bottom w:val="none" w:sz="0" w:space="0" w:color="auto"/>
                <w:right w:val="none" w:sz="0" w:space="0" w:color="auto"/>
              </w:divBdr>
              <w:divsChild>
                <w:div w:id="915481168">
                  <w:marLeft w:val="0"/>
                  <w:marRight w:val="0"/>
                  <w:marTop w:val="0"/>
                  <w:marBottom w:val="0"/>
                  <w:divBdr>
                    <w:top w:val="none" w:sz="0" w:space="0" w:color="auto"/>
                    <w:left w:val="none" w:sz="0" w:space="0" w:color="auto"/>
                    <w:bottom w:val="none" w:sz="0" w:space="0" w:color="auto"/>
                    <w:right w:val="none" w:sz="0" w:space="0" w:color="auto"/>
                  </w:divBdr>
                  <w:divsChild>
                    <w:div w:id="13165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10747">
      <w:bodyDiv w:val="1"/>
      <w:marLeft w:val="0"/>
      <w:marRight w:val="0"/>
      <w:marTop w:val="0"/>
      <w:marBottom w:val="0"/>
      <w:divBdr>
        <w:top w:val="none" w:sz="0" w:space="0" w:color="auto"/>
        <w:left w:val="none" w:sz="0" w:space="0" w:color="auto"/>
        <w:bottom w:val="none" w:sz="0" w:space="0" w:color="auto"/>
        <w:right w:val="none" w:sz="0" w:space="0" w:color="auto"/>
      </w:divBdr>
    </w:div>
    <w:div w:id="1957903931">
      <w:bodyDiv w:val="1"/>
      <w:marLeft w:val="0"/>
      <w:marRight w:val="0"/>
      <w:marTop w:val="0"/>
      <w:marBottom w:val="0"/>
      <w:divBdr>
        <w:top w:val="none" w:sz="0" w:space="0" w:color="auto"/>
        <w:left w:val="none" w:sz="0" w:space="0" w:color="auto"/>
        <w:bottom w:val="none" w:sz="0" w:space="0" w:color="auto"/>
        <w:right w:val="none" w:sz="0" w:space="0" w:color="auto"/>
      </w:divBdr>
      <w:divsChild>
        <w:div w:id="1003162297">
          <w:marLeft w:val="0"/>
          <w:marRight w:val="0"/>
          <w:marTop w:val="0"/>
          <w:marBottom w:val="0"/>
          <w:divBdr>
            <w:top w:val="none" w:sz="0" w:space="0" w:color="auto"/>
            <w:left w:val="none" w:sz="0" w:space="0" w:color="auto"/>
            <w:bottom w:val="none" w:sz="0" w:space="0" w:color="auto"/>
            <w:right w:val="none" w:sz="0" w:space="0" w:color="auto"/>
          </w:divBdr>
          <w:divsChild>
            <w:div w:id="2037583918">
              <w:marLeft w:val="0"/>
              <w:marRight w:val="0"/>
              <w:marTop w:val="0"/>
              <w:marBottom w:val="0"/>
              <w:divBdr>
                <w:top w:val="none" w:sz="0" w:space="0" w:color="auto"/>
                <w:left w:val="none" w:sz="0" w:space="0" w:color="auto"/>
                <w:bottom w:val="none" w:sz="0" w:space="0" w:color="auto"/>
                <w:right w:val="none" w:sz="0" w:space="0" w:color="auto"/>
              </w:divBdr>
              <w:divsChild>
                <w:div w:id="815489918">
                  <w:marLeft w:val="0"/>
                  <w:marRight w:val="0"/>
                  <w:marTop w:val="0"/>
                  <w:marBottom w:val="0"/>
                  <w:divBdr>
                    <w:top w:val="none" w:sz="0" w:space="0" w:color="auto"/>
                    <w:left w:val="none" w:sz="0" w:space="0" w:color="auto"/>
                    <w:bottom w:val="none" w:sz="0" w:space="0" w:color="auto"/>
                    <w:right w:val="none" w:sz="0" w:space="0" w:color="auto"/>
                  </w:divBdr>
                  <w:divsChild>
                    <w:div w:id="1144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5619">
      <w:bodyDiv w:val="1"/>
      <w:marLeft w:val="0"/>
      <w:marRight w:val="0"/>
      <w:marTop w:val="0"/>
      <w:marBottom w:val="0"/>
      <w:divBdr>
        <w:top w:val="none" w:sz="0" w:space="0" w:color="auto"/>
        <w:left w:val="none" w:sz="0" w:space="0" w:color="auto"/>
        <w:bottom w:val="none" w:sz="0" w:space="0" w:color="auto"/>
        <w:right w:val="none" w:sz="0" w:space="0" w:color="auto"/>
      </w:divBdr>
      <w:divsChild>
        <w:div w:id="1564025084">
          <w:marLeft w:val="0"/>
          <w:marRight w:val="0"/>
          <w:marTop w:val="0"/>
          <w:marBottom w:val="0"/>
          <w:divBdr>
            <w:top w:val="none" w:sz="0" w:space="0" w:color="auto"/>
            <w:left w:val="none" w:sz="0" w:space="0" w:color="auto"/>
            <w:bottom w:val="none" w:sz="0" w:space="0" w:color="auto"/>
            <w:right w:val="none" w:sz="0" w:space="0" w:color="auto"/>
          </w:divBdr>
          <w:divsChild>
            <w:div w:id="2071995150">
              <w:marLeft w:val="0"/>
              <w:marRight w:val="0"/>
              <w:marTop w:val="0"/>
              <w:marBottom w:val="0"/>
              <w:divBdr>
                <w:top w:val="none" w:sz="0" w:space="0" w:color="auto"/>
                <w:left w:val="none" w:sz="0" w:space="0" w:color="auto"/>
                <w:bottom w:val="none" w:sz="0" w:space="0" w:color="auto"/>
                <w:right w:val="none" w:sz="0" w:space="0" w:color="auto"/>
              </w:divBdr>
              <w:divsChild>
                <w:div w:id="7901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07247">
      <w:bodyDiv w:val="1"/>
      <w:marLeft w:val="0"/>
      <w:marRight w:val="0"/>
      <w:marTop w:val="0"/>
      <w:marBottom w:val="0"/>
      <w:divBdr>
        <w:top w:val="none" w:sz="0" w:space="0" w:color="auto"/>
        <w:left w:val="none" w:sz="0" w:space="0" w:color="auto"/>
        <w:bottom w:val="none" w:sz="0" w:space="0" w:color="auto"/>
        <w:right w:val="none" w:sz="0" w:space="0" w:color="auto"/>
      </w:divBdr>
    </w:div>
    <w:div w:id="21278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energyexcursions.com/courses/in-pursuit-of-the-safe-well/" TargetMode="External"/><Relationship Id="rId13" Type="http://schemas.openxmlformats.org/officeDocument/2006/relationships/hyperlink" Target="http://creativecommons.org/licenses/by/4.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xtgenscience.org/search-standards?keys=&amp;type%5B%5D=performance_expectation" TargetMode="External"/><Relationship Id="rId12" Type="http://schemas.openxmlformats.org/officeDocument/2006/relationships/hyperlink" Target="https://cires.colorado.edu/outreach/resources/planning-templat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extgenscience.org/evidence-stat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nextgenscience.org/search-standards?keys=&amp;type%5B%5D=performance_expectation" TargetMode="External"/><Relationship Id="rId10" Type="http://schemas.openxmlformats.org/officeDocument/2006/relationships/hyperlink" Target="https://www.researchgate.net/deref/http%3A%2F%2Fdx.doi.org%2F10.3390%2Fcli504008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uFL5ETw6oQ" TargetMode="External"/><Relationship Id="rId14" Type="http://schemas.openxmlformats.org/officeDocument/2006/relationships/hyperlink" Target="https://www.nextgenscience.org/sites/default/files/Using%20Phenomena%20in%20NG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Ellins, Katherine K</dc:creator>
  <cp:keywords/>
  <dc:description/>
  <cp:lastModifiedBy>Katherine Ellins</cp:lastModifiedBy>
  <cp:revision>3</cp:revision>
  <dcterms:created xsi:type="dcterms:W3CDTF">2022-07-18T20:31:00Z</dcterms:created>
  <dcterms:modified xsi:type="dcterms:W3CDTF">2022-07-18T20:41:00Z</dcterms:modified>
</cp:coreProperties>
</file>